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Pr="002163C5" w:rsidRDefault="00B936BF" w:rsidP="00B936BF">
      <w:pPr>
        <w:spacing w:line="480" w:lineRule="auto"/>
        <w:jc w:val="center"/>
        <w:rPr>
          <w:rFonts w:ascii="Times New Roman" w:eastAsia="Times New Roman" w:hAnsi="Times New Roman" w:cs="Times New Roman"/>
          <w:b/>
          <w:color w:val="000000"/>
          <w:sz w:val="40"/>
          <w:shd w:val="clear" w:color="auto" w:fill="FFFFFF"/>
        </w:rPr>
      </w:pPr>
      <w:r w:rsidRPr="002163C5">
        <w:rPr>
          <w:rFonts w:ascii="Times New Roman" w:eastAsia="Times New Roman" w:hAnsi="Times New Roman" w:cs="Times New Roman"/>
          <w:b/>
          <w:color w:val="000000"/>
          <w:sz w:val="40"/>
          <w:shd w:val="clear" w:color="auto" w:fill="FFFFFF"/>
        </w:rPr>
        <w:t>SUPPLEMENTAL MATERIAL</w:t>
      </w: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B936BF" w:rsidRDefault="00B936BF" w:rsidP="00DB152A">
      <w:pPr>
        <w:tabs>
          <w:tab w:val="left" w:pos="3530"/>
        </w:tabs>
        <w:rPr>
          <w:rFonts w:ascii="Times New Roman" w:hAnsi="Times New Roman" w:cs="Times New Roman"/>
          <w:b/>
        </w:rPr>
      </w:pPr>
    </w:p>
    <w:p w:rsidR="00DB152A" w:rsidRPr="000418EE" w:rsidRDefault="00DB152A" w:rsidP="00DB152A">
      <w:pPr>
        <w:tabs>
          <w:tab w:val="left" w:pos="3530"/>
        </w:tabs>
        <w:rPr>
          <w:rFonts w:ascii="Times New Roman" w:hAnsi="Times New Roman" w:cs="Times New Roman"/>
          <w:bCs/>
        </w:rPr>
        <w:sectPr w:rsidR="00DB152A" w:rsidRPr="000418EE" w:rsidSect="0059392F">
          <w:headerReference w:type="default" r:id="rId7"/>
          <w:footerReference w:type="even" r:id="rId8"/>
          <w:footerReference w:type="default" r:id="rId9"/>
          <w:pgSz w:w="15840" w:h="12240" w:orient="landscape"/>
          <w:pgMar w:top="1440" w:right="1440" w:bottom="1440" w:left="1440" w:header="720" w:footer="720" w:gutter="0"/>
          <w:cols w:space="720"/>
          <w:noEndnote/>
          <w:docGrid w:linePitch="326"/>
        </w:sectPr>
      </w:pPr>
      <w:r w:rsidRPr="000418EE">
        <w:rPr>
          <w:rFonts w:ascii="Times New Roman" w:hAnsi="Times New Roman" w:cs="Times New Roman"/>
          <w:b/>
        </w:rPr>
        <w:lastRenderedPageBreak/>
        <w:t>Supplement table 1</w:t>
      </w:r>
      <w:r>
        <w:rPr>
          <w:rFonts w:ascii="Times New Roman" w:hAnsi="Times New Roman" w:cs="Times New Roman"/>
          <w:bCs/>
        </w:rPr>
        <w:t>: PRISMA check</w:t>
      </w:r>
      <w:r w:rsidR="000418EE">
        <w:rPr>
          <w:rFonts w:ascii="Times New Roman" w:hAnsi="Times New Roman" w:cs="Times New Roman"/>
          <w:bCs/>
        </w:rPr>
        <w:t>list</w:t>
      </w:r>
    </w:p>
    <w:p w:rsidR="00E128DF" w:rsidRDefault="00E128DF" w:rsidP="00E128DF">
      <w:pPr>
        <w:pStyle w:val="CM2"/>
        <w:rPr>
          <w:rFonts w:ascii="Times New Roman" w:hAnsi="Times New Roman"/>
          <w:b/>
          <w:bCs/>
        </w:rPr>
      </w:pPr>
    </w:p>
    <w:p w:rsidR="00DB152A" w:rsidRDefault="00DB152A" w:rsidP="00DB152A">
      <w:pPr>
        <w:pStyle w:val="Default"/>
      </w:pPr>
    </w:p>
    <w:p w:rsidR="00CF7A8D" w:rsidRDefault="00CF7A8D" w:rsidP="00DB152A">
      <w:pPr>
        <w:pStyle w:val="Default"/>
      </w:pPr>
    </w:p>
    <w:p w:rsidR="00CF7A8D" w:rsidRPr="00DB152A" w:rsidRDefault="00CF7A8D" w:rsidP="00DB152A">
      <w:pPr>
        <w:pStyle w:val="Default"/>
      </w:pPr>
    </w:p>
    <w:tbl>
      <w:tblPr>
        <w:tblpPr w:leftFromText="180" w:rightFromText="180" w:vertAnchor="page" w:horzAnchor="margin" w:tblpXSpec="center" w:tblpY="1721"/>
        <w:tblW w:w="14394" w:type="dxa"/>
        <w:tblBorders>
          <w:top w:val="nil"/>
          <w:left w:val="nil"/>
          <w:bottom w:val="nil"/>
          <w:right w:val="nil"/>
        </w:tblBorders>
        <w:tblLook w:val="0000"/>
      </w:tblPr>
      <w:tblGrid>
        <w:gridCol w:w="2800"/>
        <w:gridCol w:w="540"/>
        <w:gridCol w:w="9704"/>
        <w:gridCol w:w="1350"/>
      </w:tblGrid>
      <w:tr w:rsidR="00CF7A8D" w:rsidRPr="00CF7A8D" w:rsidTr="00CF7A8D">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F7A8D" w:rsidRPr="00CF7A8D" w:rsidRDefault="00CF7A8D" w:rsidP="00CF7A8D">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F7A8D" w:rsidRPr="00CF7A8D" w:rsidRDefault="00CF7A8D" w:rsidP="00CF7A8D">
            <w:pPr>
              <w:pStyle w:val="Default"/>
              <w:jc w:val="right"/>
              <w:rPr>
                <w:rFonts w:ascii="Times New Roman" w:hAnsi="Times New Roman" w:cs="Times New Roman"/>
                <w:b/>
                <w:bCs/>
                <w:color w:val="auto"/>
                <w:sz w:val="16"/>
                <w:szCs w:val="16"/>
              </w:rPr>
            </w:pPr>
            <w:r w:rsidRPr="00CF7A8D">
              <w:rPr>
                <w:rFonts w:ascii="Times New Roman" w:hAnsi="Times New Roman" w:cs="Times New Roman"/>
                <w:b/>
                <w:bCs/>
                <w:color w:val="auto"/>
                <w:sz w:val="16"/>
                <w:szCs w:val="16"/>
              </w:rPr>
              <w:t>#</w:t>
            </w:r>
          </w:p>
        </w:tc>
        <w:tc>
          <w:tcPr>
            <w:tcW w:w="970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F7A8D" w:rsidRPr="00CF7A8D" w:rsidRDefault="00CF7A8D" w:rsidP="00CF7A8D">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Checklist item </w:t>
            </w:r>
          </w:p>
        </w:tc>
        <w:tc>
          <w:tcPr>
            <w:tcW w:w="135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F7A8D" w:rsidRPr="00CF7A8D" w:rsidRDefault="00CF7A8D" w:rsidP="00CF7A8D">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Reported on page # </w:t>
            </w:r>
          </w:p>
        </w:tc>
      </w:tr>
      <w:tr w:rsidR="00CF7A8D" w:rsidRPr="00CF7A8D" w:rsidTr="00CF7A8D">
        <w:trPr>
          <w:trHeight w:val="335"/>
        </w:trPr>
        <w:tc>
          <w:tcPr>
            <w:tcW w:w="130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F7A8D" w:rsidRPr="00CF7A8D" w:rsidRDefault="00CF7A8D" w:rsidP="00CF7A8D">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TITLE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CF7A8D" w:rsidRPr="00CF7A8D" w:rsidRDefault="00CF7A8D" w:rsidP="00CF7A8D">
            <w:pPr>
              <w:pStyle w:val="Default"/>
              <w:jc w:val="right"/>
              <w:rPr>
                <w:rFonts w:ascii="Times New Roman" w:hAnsi="Times New Roman" w:cs="Times New Roman"/>
                <w:color w:val="auto"/>
                <w:sz w:val="16"/>
                <w:szCs w:val="16"/>
              </w:rPr>
            </w:pPr>
          </w:p>
        </w:tc>
      </w:tr>
      <w:tr w:rsidR="00CF7A8D" w:rsidRPr="00CF7A8D" w:rsidTr="00CF7A8D">
        <w:trPr>
          <w:trHeight w:val="68"/>
        </w:trPr>
        <w:tc>
          <w:tcPr>
            <w:tcW w:w="2800" w:type="dxa"/>
            <w:tcBorders>
              <w:top w:val="single" w:sz="5" w:space="0" w:color="000000"/>
              <w:left w:val="single" w:sz="5" w:space="0" w:color="000000"/>
              <w:bottom w:val="double" w:sz="2" w:space="0" w:color="FFFFCC"/>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w:t>
            </w:r>
          </w:p>
        </w:tc>
        <w:tc>
          <w:tcPr>
            <w:tcW w:w="9704" w:type="dxa"/>
            <w:tcBorders>
              <w:top w:val="single" w:sz="5" w:space="0" w:color="000000"/>
              <w:left w:val="single" w:sz="5" w:space="0" w:color="000000"/>
              <w:bottom w:val="doub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Identify the report as a systematic review, meta-analysis, or both. </w:t>
            </w:r>
          </w:p>
        </w:tc>
        <w:tc>
          <w:tcPr>
            <w:tcW w:w="1350" w:type="dxa"/>
            <w:tcBorders>
              <w:top w:val="single" w:sz="5" w:space="0" w:color="000000"/>
              <w:left w:val="single" w:sz="5" w:space="0" w:color="000000"/>
              <w:bottom w:val="doub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1</w:t>
            </w:r>
          </w:p>
        </w:tc>
      </w:tr>
      <w:tr w:rsidR="00CF7A8D" w:rsidRPr="00CF7A8D" w:rsidTr="00CF7A8D">
        <w:trPr>
          <w:trHeight w:val="335"/>
        </w:trPr>
        <w:tc>
          <w:tcPr>
            <w:tcW w:w="130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F7A8D" w:rsidRPr="00CF7A8D" w:rsidRDefault="00CF7A8D" w:rsidP="00CF7A8D">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ABSTRACT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CF7A8D" w:rsidRPr="00CF7A8D" w:rsidRDefault="00CF7A8D" w:rsidP="00CF7A8D">
            <w:pPr>
              <w:pStyle w:val="Default"/>
              <w:jc w:val="right"/>
              <w:rPr>
                <w:rFonts w:ascii="Times New Roman" w:hAnsi="Times New Roman" w:cs="Times New Roman"/>
                <w:color w:val="auto"/>
                <w:sz w:val="16"/>
                <w:szCs w:val="16"/>
              </w:rPr>
            </w:pPr>
          </w:p>
        </w:tc>
      </w:tr>
      <w:tr w:rsidR="00CF7A8D" w:rsidRPr="00CF7A8D" w:rsidTr="00CF7A8D">
        <w:trPr>
          <w:trHeight w:val="381"/>
        </w:trPr>
        <w:tc>
          <w:tcPr>
            <w:tcW w:w="2800" w:type="dxa"/>
            <w:tcBorders>
              <w:top w:val="single" w:sz="5" w:space="0" w:color="000000"/>
              <w:left w:val="single" w:sz="5" w:space="0" w:color="000000"/>
              <w:bottom w:val="double" w:sz="2" w:space="0" w:color="FFFFCC"/>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2</w:t>
            </w:r>
          </w:p>
        </w:tc>
        <w:tc>
          <w:tcPr>
            <w:tcW w:w="9704" w:type="dxa"/>
            <w:tcBorders>
              <w:top w:val="single" w:sz="5" w:space="0" w:color="000000"/>
              <w:left w:val="single" w:sz="5" w:space="0" w:color="000000"/>
              <w:bottom w:val="doub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50" w:type="dxa"/>
            <w:tcBorders>
              <w:top w:val="single" w:sz="5" w:space="0" w:color="000000"/>
              <w:left w:val="single" w:sz="5" w:space="0" w:color="000000"/>
              <w:bottom w:val="doub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3</w:t>
            </w:r>
          </w:p>
        </w:tc>
      </w:tr>
      <w:tr w:rsidR="00CF7A8D" w:rsidRPr="00CF7A8D" w:rsidTr="00CF7A8D">
        <w:trPr>
          <w:trHeight w:val="335"/>
        </w:trPr>
        <w:tc>
          <w:tcPr>
            <w:tcW w:w="130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F7A8D" w:rsidRPr="00CF7A8D" w:rsidRDefault="00CF7A8D" w:rsidP="00CF7A8D">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INTRODUCTION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CF7A8D" w:rsidRPr="00CF7A8D" w:rsidRDefault="00CF7A8D" w:rsidP="00CF7A8D">
            <w:pPr>
              <w:pStyle w:val="Default"/>
              <w:jc w:val="right"/>
              <w:rPr>
                <w:rFonts w:ascii="Times New Roman" w:hAnsi="Times New Roman" w:cs="Times New Roman"/>
                <w:color w:val="auto"/>
                <w:sz w:val="16"/>
                <w:szCs w:val="16"/>
              </w:rPr>
            </w:pPr>
          </w:p>
        </w:tc>
      </w:tr>
      <w:tr w:rsidR="00CF7A8D" w:rsidRPr="00CF7A8D" w:rsidTr="00CF7A8D">
        <w:trPr>
          <w:trHeight w:val="75"/>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3</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Describe the rationale for the review in the context of what is already known.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4</w:t>
            </w:r>
          </w:p>
        </w:tc>
      </w:tr>
      <w:tr w:rsidR="00CF7A8D" w:rsidRPr="00CF7A8D" w:rsidTr="00CF7A8D">
        <w:trPr>
          <w:trHeight w:val="68"/>
        </w:trPr>
        <w:tc>
          <w:tcPr>
            <w:tcW w:w="2800" w:type="dxa"/>
            <w:tcBorders>
              <w:top w:val="single" w:sz="5" w:space="0" w:color="000000"/>
              <w:left w:val="single" w:sz="5" w:space="0" w:color="000000"/>
              <w:bottom w:val="double" w:sz="2" w:space="0" w:color="FFFFCC"/>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4</w:t>
            </w:r>
          </w:p>
        </w:tc>
        <w:tc>
          <w:tcPr>
            <w:tcW w:w="9704" w:type="dxa"/>
            <w:tcBorders>
              <w:top w:val="single" w:sz="5" w:space="0" w:color="000000"/>
              <w:left w:val="single" w:sz="5" w:space="0" w:color="000000"/>
              <w:bottom w:val="doub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Provide an explicit statement of questions being addressed with reference to participants, interventions, comparisons, outcomes, and study design (PICOS). </w:t>
            </w:r>
          </w:p>
        </w:tc>
        <w:tc>
          <w:tcPr>
            <w:tcW w:w="1350" w:type="dxa"/>
            <w:tcBorders>
              <w:top w:val="single" w:sz="5" w:space="0" w:color="000000"/>
              <w:left w:val="single" w:sz="5" w:space="0" w:color="000000"/>
              <w:bottom w:val="doub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4</w:t>
            </w:r>
          </w:p>
        </w:tc>
      </w:tr>
      <w:tr w:rsidR="00CF7A8D" w:rsidRPr="00CF7A8D" w:rsidTr="00CF7A8D">
        <w:trPr>
          <w:trHeight w:val="335"/>
        </w:trPr>
        <w:tc>
          <w:tcPr>
            <w:tcW w:w="130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F7A8D" w:rsidRPr="00CF7A8D" w:rsidRDefault="00CF7A8D" w:rsidP="00CF7A8D">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METHODS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CF7A8D" w:rsidRPr="00CF7A8D" w:rsidRDefault="00CF7A8D" w:rsidP="00CF7A8D">
            <w:pPr>
              <w:pStyle w:val="Default"/>
              <w:jc w:val="right"/>
              <w:rPr>
                <w:rFonts w:ascii="Times New Roman" w:hAnsi="Times New Roman" w:cs="Times New Roman"/>
                <w:color w:val="auto"/>
                <w:sz w:val="16"/>
                <w:szCs w:val="16"/>
              </w:rPr>
            </w:pPr>
          </w:p>
        </w:tc>
      </w:tr>
      <w:tr w:rsidR="00CF7A8D" w:rsidRPr="00CF7A8D" w:rsidTr="00CF7A8D">
        <w:trPr>
          <w:trHeight w:val="381"/>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5</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Indicate if a review protocol exists, if and where it can be accessed (e.g., Web address), and, if available, provide registration information including registration number.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5</w:t>
            </w:r>
          </w:p>
        </w:tc>
      </w:tr>
      <w:tr w:rsidR="00CF7A8D" w:rsidRPr="00CF7A8D" w:rsidTr="00CF7A8D">
        <w:trPr>
          <w:trHeight w:val="68"/>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6</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Specify study characteristics (e.g., PICOS, length of follow-up) and report characteristics (e.g., years considered, language, publication status) used as criteria for eligibility, giving rationale.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5</w:t>
            </w:r>
          </w:p>
        </w:tc>
      </w:tr>
      <w:tr w:rsidR="00CF7A8D" w:rsidRPr="00CF7A8D" w:rsidTr="00CF7A8D">
        <w:trPr>
          <w:trHeight w:val="138"/>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7</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Describe all information sources (e.g., databases with dates of coverage, contact with study authors to identify additional studies) in the search and date last searched.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5</w:t>
            </w:r>
          </w:p>
        </w:tc>
      </w:tr>
      <w:tr w:rsidR="00CF7A8D" w:rsidRPr="00CF7A8D" w:rsidTr="00CF7A8D">
        <w:trPr>
          <w:trHeight w:val="68"/>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8</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Present full electronic search strategy for at least one database, including any limits used, such that it could be repeated.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5</w:t>
            </w:r>
          </w:p>
        </w:tc>
      </w:tr>
      <w:tr w:rsidR="00CF7A8D" w:rsidRPr="00CF7A8D" w:rsidTr="00CF7A8D">
        <w:trPr>
          <w:trHeight w:val="390"/>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9</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State the process for selecting studies (i.e., screening, eligibility, included in systematic review, and, if applicable, included in the meta-analysis).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5</w:t>
            </w:r>
          </w:p>
        </w:tc>
      </w:tr>
      <w:tr w:rsidR="00CF7A8D" w:rsidRPr="00CF7A8D" w:rsidTr="00CF7A8D">
        <w:trPr>
          <w:trHeight w:val="75"/>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10</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Describe method of data extraction from reports (e.g., piloted forms, independently, in duplicate) and any processes for obtaining and confirming data from investigators.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5</w:t>
            </w:r>
          </w:p>
        </w:tc>
      </w:tr>
      <w:tr w:rsidR="00CF7A8D" w:rsidRPr="00CF7A8D" w:rsidTr="00CF7A8D">
        <w:trPr>
          <w:trHeight w:val="68"/>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11</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List and define all variables for which data were sought (e.g., PICOS, funding sources) and any assumptions and simplifications made.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5</w:t>
            </w:r>
          </w:p>
        </w:tc>
      </w:tr>
      <w:tr w:rsidR="00CF7A8D" w:rsidRPr="00CF7A8D" w:rsidTr="00CF7A8D">
        <w:trPr>
          <w:trHeight w:val="90"/>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12</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Describe methods used for assessing risk of bias of individual studies (including specification of whether this was done at the study or outcome level), and how this information is to be used in any data synthesis.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5</w:t>
            </w:r>
            <w:r w:rsidR="00732387">
              <w:rPr>
                <w:rFonts w:ascii="Times New Roman" w:hAnsi="Times New Roman" w:cs="Times New Roman"/>
                <w:color w:val="auto"/>
                <w:sz w:val="16"/>
                <w:szCs w:val="16"/>
              </w:rPr>
              <w:t xml:space="preserve">, </w:t>
            </w:r>
            <w:r>
              <w:rPr>
                <w:rFonts w:ascii="Times New Roman" w:hAnsi="Times New Roman" w:cs="Times New Roman"/>
                <w:color w:val="auto"/>
                <w:sz w:val="16"/>
                <w:szCs w:val="16"/>
              </w:rPr>
              <w:t>6</w:t>
            </w:r>
            <w:r w:rsidR="00245C53">
              <w:rPr>
                <w:rFonts w:ascii="Times New Roman" w:hAnsi="Times New Roman" w:cs="Times New Roman"/>
                <w:color w:val="auto"/>
                <w:sz w:val="16"/>
                <w:szCs w:val="16"/>
              </w:rPr>
              <w:t xml:space="preserve">, </w:t>
            </w:r>
            <w:r w:rsidR="00CF7A8D" w:rsidRPr="00CF7A8D">
              <w:rPr>
                <w:rFonts w:ascii="Times New Roman" w:hAnsi="Times New Roman" w:cs="Times New Roman"/>
                <w:color w:val="auto"/>
                <w:sz w:val="16"/>
                <w:szCs w:val="16"/>
              </w:rPr>
              <w:t>supplement</w:t>
            </w:r>
          </w:p>
        </w:tc>
      </w:tr>
      <w:tr w:rsidR="00CF7A8D" w:rsidRPr="00CF7A8D" w:rsidTr="00CF7A8D">
        <w:trPr>
          <w:trHeight w:val="68"/>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13</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State the principal summary measures (e.g., risk ratio, difference in means).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6</w:t>
            </w:r>
          </w:p>
        </w:tc>
      </w:tr>
      <w:tr w:rsidR="00CF7A8D" w:rsidRPr="00CF7A8D" w:rsidTr="00CF7A8D">
        <w:trPr>
          <w:trHeight w:val="68"/>
        </w:trPr>
        <w:tc>
          <w:tcPr>
            <w:tcW w:w="280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14</w:t>
            </w:r>
          </w:p>
        </w:tc>
        <w:tc>
          <w:tcPr>
            <w:tcW w:w="9704" w:type="dxa"/>
            <w:tcBorders>
              <w:top w:val="single" w:sz="5" w:space="0" w:color="000000"/>
              <w:left w:val="single" w:sz="5" w:space="0" w:color="000000"/>
              <w:bottom w:val="single" w:sz="5" w:space="0" w:color="000000"/>
              <w:right w:val="single" w:sz="5" w:space="0" w:color="000000"/>
            </w:tcBorders>
          </w:tcPr>
          <w:p w:rsidR="00CF7A8D" w:rsidRPr="00CF7A8D" w:rsidRDefault="00CF7A8D" w:rsidP="00CF7A8D">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Describe the methods of handling data and combining results of studies, if done, including measures of consistency (e.g., I</w:t>
            </w:r>
            <w:r w:rsidRPr="00CF7A8D">
              <w:rPr>
                <w:rFonts w:ascii="Times New Roman" w:hAnsi="Times New Roman" w:cs="Times New Roman"/>
                <w:color w:val="auto"/>
                <w:sz w:val="16"/>
                <w:szCs w:val="16"/>
                <w:vertAlign w:val="superscript"/>
              </w:rPr>
              <w:t>2</w:t>
            </w:r>
            <w:r w:rsidRPr="00CF7A8D">
              <w:rPr>
                <w:rFonts w:ascii="Times New Roman" w:hAnsi="Times New Roman" w:cs="Times New Roman"/>
                <w:color w:val="auto"/>
                <w:sz w:val="16"/>
                <w:szCs w:val="16"/>
              </w:rPr>
              <w:t xml:space="preserve">) for each meta-analysis. </w:t>
            </w:r>
          </w:p>
        </w:tc>
        <w:tc>
          <w:tcPr>
            <w:tcW w:w="1350" w:type="dxa"/>
            <w:tcBorders>
              <w:top w:val="single" w:sz="5" w:space="0" w:color="000000"/>
              <w:left w:val="single" w:sz="5" w:space="0" w:color="000000"/>
              <w:bottom w:val="single" w:sz="5" w:space="0" w:color="000000"/>
              <w:right w:val="single" w:sz="5" w:space="0" w:color="000000"/>
            </w:tcBorders>
          </w:tcPr>
          <w:p w:rsidR="00CF7A8D" w:rsidRPr="00CF7A8D" w:rsidRDefault="00B56CE6" w:rsidP="00CF7A8D">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6</w:t>
            </w:r>
          </w:p>
        </w:tc>
      </w:tr>
    </w:tbl>
    <w:p w:rsidR="00E128DF" w:rsidRDefault="00E128DF" w:rsidP="00E128DF">
      <w:pPr>
        <w:pStyle w:val="CM1"/>
        <w:rPr>
          <w:rFonts w:ascii="Times New Roman" w:hAnsi="Times New Roman"/>
          <w:sz w:val="16"/>
          <w:szCs w:val="16"/>
        </w:rPr>
      </w:pPr>
    </w:p>
    <w:p w:rsidR="00E128DF" w:rsidRDefault="00E128DF" w:rsidP="00E128DF">
      <w:pPr>
        <w:pStyle w:val="CM1"/>
        <w:jc w:val="center"/>
        <w:rPr>
          <w:rFonts w:ascii="Times New Roman" w:hAnsi="Times New Roman"/>
          <w:sz w:val="16"/>
          <w:szCs w:val="16"/>
        </w:rPr>
      </w:pPr>
    </w:p>
    <w:p w:rsidR="00306815" w:rsidRDefault="00306815" w:rsidP="00306815">
      <w:pPr>
        <w:pStyle w:val="Default"/>
      </w:pPr>
    </w:p>
    <w:p w:rsidR="00306815" w:rsidRPr="00306815" w:rsidRDefault="00306815" w:rsidP="00306815">
      <w:pPr>
        <w:pStyle w:val="Default"/>
      </w:pPr>
    </w:p>
    <w:p w:rsidR="00E128DF" w:rsidRPr="00CF7A8D" w:rsidRDefault="00E128DF" w:rsidP="00E128DF">
      <w:pPr>
        <w:pStyle w:val="CM1"/>
        <w:jc w:val="center"/>
        <w:rPr>
          <w:rFonts w:ascii="Times New Roman" w:hAnsi="Times New Roman"/>
          <w:sz w:val="16"/>
          <w:szCs w:val="16"/>
        </w:rPr>
      </w:pPr>
    </w:p>
    <w:tbl>
      <w:tblPr>
        <w:tblW w:w="14394" w:type="dxa"/>
        <w:tblInd w:w="-726" w:type="dxa"/>
        <w:tblBorders>
          <w:top w:val="nil"/>
          <w:left w:val="nil"/>
          <w:bottom w:val="nil"/>
          <w:right w:val="nil"/>
        </w:tblBorders>
        <w:tblLook w:val="0000"/>
      </w:tblPr>
      <w:tblGrid>
        <w:gridCol w:w="2800"/>
        <w:gridCol w:w="540"/>
        <w:gridCol w:w="9704"/>
        <w:gridCol w:w="1350"/>
      </w:tblGrid>
      <w:tr w:rsidR="00E128DF" w:rsidRPr="00CF7A8D" w:rsidTr="00CF7A8D">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128DF" w:rsidRPr="00CF7A8D" w:rsidRDefault="00E128DF" w:rsidP="00053B93">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128DF" w:rsidRPr="00CF7A8D" w:rsidRDefault="00E128DF" w:rsidP="00053B93">
            <w:pPr>
              <w:pStyle w:val="Default"/>
              <w:jc w:val="right"/>
              <w:rPr>
                <w:rFonts w:ascii="Times New Roman" w:hAnsi="Times New Roman" w:cs="Times New Roman"/>
                <w:color w:val="auto"/>
                <w:sz w:val="16"/>
                <w:szCs w:val="16"/>
              </w:rPr>
            </w:pPr>
            <w:r w:rsidRPr="00CF7A8D">
              <w:rPr>
                <w:rFonts w:ascii="Times New Roman" w:hAnsi="Times New Roman" w:cs="Times New Roman"/>
                <w:b/>
                <w:bCs/>
                <w:color w:val="auto"/>
                <w:sz w:val="16"/>
                <w:szCs w:val="16"/>
              </w:rPr>
              <w:t>#</w:t>
            </w:r>
          </w:p>
        </w:tc>
        <w:tc>
          <w:tcPr>
            <w:tcW w:w="970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128DF" w:rsidRPr="00CF7A8D" w:rsidRDefault="00E128DF" w:rsidP="00053B93">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Checklist item </w:t>
            </w:r>
          </w:p>
        </w:tc>
        <w:tc>
          <w:tcPr>
            <w:tcW w:w="135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128DF" w:rsidRPr="00CF7A8D" w:rsidRDefault="00E128DF" w:rsidP="00053B93">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Reported on page # </w:t>
            </w:r>
          </w:p>
        </w:tc>
      </w:tr>
      <w:tr w:rsidR="00E128DF" w:rsidRPr="00CF7A8D" w:rsidTr="00CF7A8D">
        <w:trPr>
          <w:trHeight w:val="575"/>
        </w:trPr>
        <w:tc>
          <w:tcPr>
            <w:tcW w:w="2800" w:type="dxa"/>
            <w:tcBorders>
              <w:top w:val="doub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15</w:t>
            </w:r>
          </w:p>
        </w:tc>
        <w:tc>
          <w:tcPr>
            <w:tcW w:w="9704" w:type="dxa"/>
            <w:tcBorders>
              <w:top w:val="doub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Specify any assessment of risk of bias that may affect the cumulative evidence (e.g., publication bias, selective reporting within studies). </w:t>
            </w:r>
          </w:p>
        </w:tc>
        <w:tc>
          <w:tcPr>
            <w:tcW w:w="1350" w:type="dxa"/>
            <w:tcBorders>
              <w:top w:val="double" w:sz="5" w:space="0" w:color="000000"/>
              <w:left w:val="single" w:sz="5" w:space="0" w:color="000000"/>
              <w:bottom w:val="single" w:sz="5" w:space="0" w:color="000000"/>
              <w:right w:val="single" w:sz="5" w:space="0" w:color="000000"/>
            </w:tcBorders>
          </w:tcPr>
          <w:p w:rsidR="00E128DF" w:rsidRPr="00CF7A8D" w:rsidRDefault="00B56CE6" w:rsidP="00053B93">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5</w:t>
            </w:r>
            <w:r w:rsidR="00E92282">
              <w:rPr>
                <w:rFonts w:ascii="Times New Roman" w:hAnsi="Times New Roman" w:cs="Times New Roman"/>
                <w:color w:val="auto"/>
                <w:sz w:val="16"/>
                <w:szCs w:val="16"/>
              </w:rPr>
              <w:t xml:space="preserve">, </w:t>
            </w:r>
            <w:r>
              <w:rPr>
                <w:rFonts w:ascii="Times New Roman" w:hAnsi="Times New Roman" w:cs="Times New Roman"/>
                <w:color w:val="auto"/>
                <w:sz w:val="16"/>
                <w:szCs w:val="16"/>
              </w:rPr>
              <w:t>6</w:t>
            </w:r>
          </w:p>
        </w:tc>
      </w:tr>
      <w:tr w:rsidR="00E128DF" w:rsidRPr="00CF7A8D" w:rsidTr="00CF7A8D">
        <w:trPr>
          <w:trHeight w:val="568"/>
        </w:trPr>
        <w:tc>
          <w:tcPr>
            <w:tcW w:w="2800" w:type="dxa"/>
            <w:tcBorders>
              <w:top w:val="single" w:sz="5" w:space="0" w:color="000000"/>
              <w:left w:val="single" w:sz="5" w:space="0" w:color="000000"/>
              <w:bottom w:val="double" w:sz="2" w:space="0" w:color="FFFFCC"/>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16</w:t>
            </w:r>
          </w:p>
        </w:tc>
        <w:tc>
          <w:tcPr>
            <w:tcW w:w="9704" w:type="dxa"/>
            <w:tcBorders>
              <w:top w:val="single" w:sz="5" w:space="0" w:color="000000"/>
              <w:left w:val="single" w:sz="5" w:space="0" w:color="000000"/>
              <w:bottom w:val="doub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Describe methods of additional analyses (e.g., sensitivity or subgroup analyses, meta-regression), if done, indicating which were pre-specified. </w:t>
            </w:r>
          </w:p>
        </w:tc>
        <w:tc>
          <w:tcPr>
            <w:tcW w:w="1350" w:type="dxa"/>
            <w:tcBorders>
              <w:top w:val="single" w:sz="5" w:space="0" w:color="000000"/>
              <w:left w:val="single" w:sz="5" w:space="0" w:color="000000"/>
              <w:bottom w:val="double" w:sz="5" w:space="0" w:color="000000"/>
              <w:right w:val="single" w:sz="5" w:space="0" w:color="000000"/>
            </w:tcBorders>
          </w:tcPr>
          <w:p w:rsidR="00E128DF" w:rsidRPr="00CF7A8D" w:rsidRDefault="00245C53" w:rsidP="00053B93">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N/A</w:t>
            </w:r>
          </w:p>
        </w:tc>
      </w:tr>
      <w:tr w:rsidR="00E128DF" w:rsidRPr="00CF7A8D" w:rsidTr="00CF7A8D">
        <w:trPr>
          <w:trHeight w:val="335"/>
        </w:trPr>
        <w:tc>
          <w:tcPr>
            <w:tcW w:w="130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128DF" w:rsidRPr="00CF7A8D" w:rsidRDefault="00E128DF" w:rsidP="00053B93">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RESULTS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E128DF" w:rsidRPr="00CF7A8D" w:rsidRDefault="00E128DF" w:rsidP="00053B93">
            <w:pPr>
              <w:pStyle w:val="Default"/>
              <w:jc w:val="center"/>
              <w:rPr>
                <w:rFonts w:ascii="Times New Roman" w:hAnsi="Times New Roman" w:cs="Times New Roman"/>
                <w:color w:val="auto"/>
                <w:sz w:val="16"/>
                <w:szCs w:val="16"/>
              </w:rPr>
            </w:pPr>
          </w:p>
        </w:tc>
      </w:tr>
      <w:tr w:rsidR="00E128DF" w:rsidRPr="00CF7A8D" w:rsidTr="00CF7A8D">
        <w:trPr>
          <w:trHeight w:val="578"/>
        </w:trPr>
        <w:tc>
          <w:tcPr>
            <w:tcW w:w="280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17</w:t>
            </w:r>
          </w:p>
        </w:tc>
        <w:tc>
          <w:tcPr>
            <w:tcW w:w="9704"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Give numbers of studies screened, assessed for eligibility, and included in the review, with reasons for exclusions at each stage, ideally with a flow diagram. </w:t>
            </w:r>
          </w:p>
        </w:tc>
        <w:tc>
          <w:tcPr>
            <w:tcW w:w="1350" w:type="dxa"/>
            <w:tcBorders>
              <w:top w:val="single" w:sz="5" w:space="0" w:color="000000"/>
              <w:left w:val="single" w:sz="5" w:space="0" w:color="000000"/>
              <w:bottom w:val="single" w:sz="5" w:space="0" w:color="000000"/>
              <w:right w:val="single" w:sz="5" w:space="0" w:color="000000"/>
            </w:tcBorders>
          </w:tcPr>
          <w:p w:rsidR="00E128DF" w:rsidRPr="00CF7A8D" w:rsidRDefault="00B56CE6" w:rsidP="00053B93">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7</w:t>
            </w:r>
          </w:p>
        </w:tc>
      </w:tr>
      <w:tr w:rsidR="00E128DF" w:rsidRPr="00CF7A8D" w:rsidTr="00CF7A8D">
        <w:trPr>
          <w:trHeight w:val="578"/>
        </w:trPr>
        <w:tc>
          <w:tcPr>
            <w:tcW w:w="280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18</w:t>
            </w:r>
          </w:p>
        </w:tc>
        <w:tc>
          <w:tcPr>
            <w:tcW w:w="9704"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For each study, present characteristics for which data were extracted (e.g., study size, PICOS, follow-up period) and provide the citations. </w:t>
            </w:r>
          </w:p>
        </w:tc>
        <w:tc>
          <w:tcPr>
            <w:tcW w:w="1350" w:type="dxa"/>
            <w:tcBorders>
              <w:top w:val="single" w:sz="5" w:space="0" w:color="000000"/>
              <w:left w:val="single" w:sz="5" w:space="0" w:color="000000"/>
              <w:bottom w:val="single" w:sz="5" w:space="0" w:color="000000"/>
              <w:right w:val="single" w:sz="5" w:space="0" w:color="000000"/>
            </w:tcBorders>
          </w:tcPr>
          <w:p w:rsidR="00E128DF" w:rsidRPr="00CF7A8D" w:rsidRDefault="00B56CE6" w:rsidP="00053B93">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7</w:t>
            </w:r>
          </w:p>
        </w:tc>
      </w:tr>
      <w:tr w:rsidR="00E128DF" w:rsidRPr="00CF7A8D" w:rsidTr="00CF7A8D">
        <w:trPr>
          <w:trHeight w:val="333"/>
        </w:trPr>
        <w:tc>
          <w:tcPr>
            <w:tcW w:w="280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19</w:t>
            </w:r>
          </w:p>
        </w:tc>
        <w:tc>
          <w:tcPr>
            <w:tcW w:w="9704"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Present data on risk of bias of each study and, if available, any outcome level assessment (see item 12). </w:t>
            </w:r>
          </w:p>
        </w:tc>
        <w:tc>
          <w:tcPr>
            <w:tcW w:w="1350" w:type="dxa"/>
            <w:tcBorders>
              <w:top w:val="single" w:sz="5" w:space="0" w:color="000000"/>
              <w:left w:val="single" w:sz="5" w:space="0" w:color="000000"/>
              <w:bottom w:val="single" w:sz="5" w:space="0" w:color="000000"/>
              <w:right w:val="single" w:sz="5" w:space="0" w:color="000000"/>
            </w:tcBorders>
          </w:tcPr>
          <w:p w:rsidR="00E128DF" w:rsidRPr="00CF7A8D" w:rsidRDefault="00245C53" w:rsidP="00053B93">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S</w:t>
            </w:r>
            <w:r w:rsidR="008760CB" w:rsidRPr="00CF7A8D">
              <w:rPr>
                <w:rFonts w:ascii="Times New Roman" w:hAnsi="Times New Roman" w:cs="Times New Roman"/>
                <w:color w:val="auto"/>
                <w:sz w:val="16"/>
                <w:szCs w:val="16"/>
              </w:rPr>
              <w:t>upplement</w:t>
            </w:r>
          </w:p>
        </w:tc>
      </w:tr>
      <w:tr w:rsidR="00E128DF" w:rsidRPr="00CF7A8D" w:rsidTr="00CF7A8D">
        <w:trPr>
          <w:trHeight w:val="578"/>
        </w:trPr>
        <w:tc>
          <w:tcPr>
            <w:tcW w:w="280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20</w:t>
            </w:r>
          </w:p>
        </w:tc>
        <w:tc>
          <w:tcPr>
            <w:tcW w:w="9704"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For all outcomes considered (benefits or harms), present, for each study: (a) simple summary data for each intervention group (b) effect estimates and confidence intervals, ideally with a forest plot. </w:t>
            </w:r>
          </w:p>
        </w:tc>
        <w:tc>
          <w:tcPr>
            <w:tcW w:w="1350" w:type="dxa"/>
            <w:tcBorders>
              <w:top w:val="single" w:sz="5" w:space="0" w:color="000000"/>
              <w:left w:val="single" w:sz="5" w:space="0" w:color="000000"/>
              <w:bottom w:val="single" w:sz="5" w:space="0" w:color="000000"/>
              <w:right w:val="single" w:sz="5" w:space="0" w:color="000000"/>
            </w:tcBorders>
          </w:tcPr>
          <w:p w:rsidR="00E128DF" w:rsidRPr="00CF7A8D" w:rsidRDefault="003F0E2D"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7</w:t>
            </w:r>
          </w:p>
        </w:tc>
      </w:tr>
      <w:tr w:rsidR="00E128DF" w:rsidRPr="00CF7A8D" w:rsidTr="00CF7A8D">
        <w:trPr>
          <w:trHeight w:val="335"/>
        </w:trPr>
        <w:tc>
          <w:tcPr>
            <w:tcW w:w="280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21</w:t>
            </w:r>
          </w:p>
        </w:tc>
        <w:tc>
          <w:tcPr>
            <w:tcW w:w="9704"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Present results of each meta-analysis done, including confidence intervals and measures of consistency. </w:t>
            </w:r>
          </w:p>
        </w:tc>
        <w:tc>
          <w:tcPr>
            <w:tcW w:w="1350" w:type="dxa"/>
            <w:tcBorders>
              <w:top w:val="single" w:sz="5" w:space="0" w:color="000000"/>
              <w:left w:val="single" w:sz="5" w:space="0" w:color="000000"/>
              <w:bottom w:val="single" w:sz="5" w:space="0" w:color="000000"/>
              <w:right w:val="single" w:sz="5" w:space="0" w:color="000000"/>
            </w:tcBorders>
          </w:tcPr>
          <w:p w:rsidR="00E128DF" w:rsidRPr="00CF7A8D" w:rsidRDefault="003F0E2D"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8</w:t>
            </w:r>
          </w:p>
        </w:tc>
      </w:tr>
      <w:tr w:rsidR="00E128DF" w:rsidRPr="00CF7A8D" w:rsidTr="00CF7A8D">
        <w:trPr>
          <w:trHeight w:val="333"/>
        </w:trPr>
        <w:tc>
          <w:tcPr>
            <w:tcW w:w="280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22</w:t>
            </w:r>
          </w:p>
        </w:tc>
        <w:tc>
          <w:tcPr>
            <w:tcW w:w="9704"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Present results of any assessment of risk of bias across studies (see Item 15). </w:t>
            </w:r>
          </w:p>
        </w:tc>
        <w:tc>
          <w:tcPr>
            <w:tcW w:w="1350" w:type="dxa"/>
            <w:tcBorders>
              <w:top w:val="single" w:sz="5" w:space="0" w:color="000000"/>
              <w:left w:val="single" w:sz="5" w:space="0" w:color="000000"/>
              <w:bottom w:val="single" w:sz="5" w:space="0" w:color="000000"/>
              <w:right w:val="single" w:sz="5" w:space="0" w:color="000000"/>
            </w:tcBorders>
          </w:tcPr>
          <w:p w:rsidR="00E128DF" w:rsidRPr="00CF7A8D" w:rsidRDefault="00245C53" w:rsidP="00053B93">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S</w:t>
            </w:r>
            <w:r w:rsidR="008760CB" w:rsidRPr="00CF7A8D">
              <w:rPr>
                <w:rFonts w:ascii="Times New Roman" w:hAnsi="Times New Roman" w:cs="Times New Roman"/>
                <w:color w:val="auto"/>
                <w:sz w:val="16"/>
                <w:szCs w:val="16"/>
              </w:rPr>
              <w:t>upplement</w:t>
            </w:r>
          </w:p>
        </w:tc>
      </w:tr>
      <w:tr w:rsidR="00E128DF" w:rsidRPr="00CF7A8D" w:rsidTr="00CF7A8D">
        <w:trPr>
          <w:trHeight w:val="393"/>
        </w:trPr>
        <w:tc>
          <w:tcPr>
            <w:tcW w:w="2800" w:type="dxa"/>
            <w:tcBorders>
              <w:top w:val="single" w:sz="5" w:space="0" w:color="000000"/>
              <w:left w:val="single" w:sz="5" w:space="0" w:color="000000"/>
              <w:bottom w:val="double" w:sz="2" w:space="0" w:color="FFFFCC"/>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23</w:t>
            </w:r>
          </w:p>
        </w:tc>
        <w:tc>
          <w:tcPr>
            <w:tcW w:w="9704" w:type="dxa"/>
            <w:tcBorders>
              <w:top w:val="single" w:sz="5" w:space="0" w:color="000000"/>
              <w:left w:val="single" w:sz="5" w:space="0" w:color="000000"/>
              <w:bottom w:val="doub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Give results of additional analyses, if done (e.g., sensitivity or subgroup analyses, meta-regression [see Item 16]). </w:t>
            </w:r>
          </w:p>
        </w:tc>
        <w:tc>
          <w:tcPr>
            <w:tcW w:w="1350" w:type="dxa"/>
            <w:tcBorders>
              <w:top w:val="single" w:sz="5" w:space="0" w:color="000000"/>
              <w:left w:val="single" w:sz="5" w:space="0" w:color="000000"/>
              <w:bottom w:val="double" w:sz="5" w:space="0" w:color="000000"/>
              <w:right w:val="single" w:sz="5" w:space="0" w:color="000000"/>
            </w:tcBorders>
          </w:tcPr>
          <w:p w:rsidR="00E128DF" w:rsidRPr="00CF7A8D" w:rsidRDefault="00245C53" w:rsidP="00053B93">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N/A</w:t>
            </w:r>
          </w:p>
        </w:tc>
      </w:tr>
      <w:tr w:rsidR="00E128DF" w:rsidRPr="00CF7A8D" w:rsidTr="00CF7A8D">
        <w:trPr>
          <w:trHeight w:val="335"/>
        </w:trPr>
        <w:tc>
          <w:tcPr>
            <w:tcW w:w="130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128DF" w:rsidRPr="00CF7A8D" w:rsidRDefault="00E128DF" w:rsidP="00053B93">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DISCUSSION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E128DF" w:rsidRPr="00CF7A8D" w:rsidRDefault="00E128DF" w:rsidP="00053B93">
            <w:pPr>
              <w:pStyle w:val="Default"/>
              <w:jc w:val="center"/>
              <w:rPr>
                <w:rFonts w:ascii="Times New Roman" w:hAnsi="Times New Roman" w:cs="Times New Roman"/>
                <w:color w:val="auto"/>
                <w:sz w:val="16"/>
                <w:szCs w:val="16"/>
              </w:rPr>
            </w:pPr>
          </w:p>
        </w:tc>
      </w:tr>
      <w:tr w:rsidR="00E128DF" w:rsidRPr="00CF7A8D" w:rsidTr="00CF7A8D">
        <w:trPr>
          <w:trHeight w:val="578"/>
        </w:trPr>
        <w:tc>
          <w:tcPr>
            <w:tcW w:w="280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24</w:t>
            </w:r>
          </w:p>
        </w:tc>
        <w:tc>
          <w:tcPr>
            <w:tcW w:w="9704"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Summarize the main findings including the strength of evidence for each main outcome; consider their relevance to key groups (e.g., healthcare providers, users, and policy makers). </w:t>
            </w:r>
          </w:p>
        </w:tc>
        <w:tc>
          <w:tcPr>
            <w:tcW w:w="1350" w:type="dxa"/>
            <w:tcBorders>
              <w:top w:val="single" w:sz="5" w:space="0" w:color="000000"/>
              <w:left w:val="single" w:sz="5" w:space="0" w:color="000000"/>
              <w:bottom w:val="single" w:sz="5" w:space="0" w:color="000000"/>
              <w:right w:val="single" w:sz="5" w:space="0" w:color="000000"/>
            </w:tcBorders>
          </w:tcPr>
          <w:p w:rsidR="00E128DF" w:rsidRPr="00CF7A8D" w:rsidRDefault="00245C53" w:rsidP="00053B93">
            <w:pPr>
              <w:pStyle w:val="Default"/>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9, 10, 11</w:t>
            </w:r>
            <w:r w:rsidR="00B56CE6">
              <w:rPr>
                <w:rFonts w:ascii="Times New Roman" w:hAnsi="Times New Roman" w:cs="Times New Roman"/>
                <w:color w:val="auto"/>
                <w:sz w:val="16"/>
                <w:szCs w:val="16"/>
              </w:rPr>
              <w:t>, 12, 13</w:t>
            </w:r>
          </w:p>
        </w:tc>
      </w:tr>
      <w:tr w:rsidR="00E128DF" w:rsidRPr="00CF7A8D" w:rsidTr="00CF7A8D">
        <w:trPr>
          <w:trHeight w:val="578"/>
        </w:trPr>
        <w:tc>
          <w:tcPr>
            <w:tcW w:w="280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25</w:t>
            </w:r>
          </w:p>
        </w:tc>
        <w:tc>
          <w:tcPr>
            <w:tcW w:w="9704" w:type="dxa"/>
            <w:tcBorders>
              <w:top w:val="single" w:sz="5" w:space="0" w:color="000000"/>
              <w:left w:val="single" w:sz="5" w:space="0" w:color="000000"/>
              <w:bottom w:val="sing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Discuss limitations at study and outcome level (e.g., risk of bias), and at review-level (e.g., incomplete retrieval of identified research, reporting bias). </w:t>
            </w:r>
          </w:p>
        </w:tc>
        <w:tc>
          <w:tcPr>
            <w:tcW w:w="1350" w:type="dxa"/>
            <w:tcBorders>
              <w:top w:val="single" w:sz="5" w:space="0" w:color="000000"/>
              <w:left w:val="single" w:sz="5" w:space="0" w:color="000000"/>
              <w:bottom w:val="single" w:sz="5" w:space="0" w:color="000000"/>
              <w:right w:val="single" w:sz="5" w:space="0" w:color="000000"/>
            </w:tcBorders>
          </w:tcPr>
          <w:p w:rsidR="00E128DF" w:rsidRPr="00CF7A8D" w:rsidRDefault="003F0E2D"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1</w:t>
            </w:r>
            <w:r w:rsidR="00B56CE6">
              <w:rPr>
                <w:rFonts w:ascii="Times New Roman" w:hAnsi="Times New Roman" w:cs="Times New Roman"/>
                <w:color w:val="auto"/>
                <w:sz w:val="16"/>
                <w:szCs w:val="16"/>
              </w:rPr>
              <w:t>2</w:t>
            </w:r>
          </w:p>
        </w:tc>
      </w:tr>
      <w:tr w:rsidR="00E128DF" w:rsidRPr="00CF7A8D" w:rsidTr="00CF7A8D">
        <w:trPr>
          <w:trHeight w:val="420"/>
        </w:trPr>
        <w:tc>
          <w:tcPr>
            <w:tcW w:w="2800" w:type="dxa"/>
            <w:tcBorders>
              <w:top w:val="single" w:sz="5" w:space="0" w:color="000000"/>
              <w:left w:val="single" w:sz="5" w:space="0" w:color="000000"/>
              <w:bottom w:val="double" w:sz="2" w:space="0" w:color="FFFFCC"/>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26</w:t>
            </w:r>
          </w:p>
        </w:tc>
        <w:tc>
          <w:tcPr>
            <w:tcW w:w="9704" w:type="dxa"/>
            <w:tcBorders>
              <w:top w:val="single" w:sz="5" w:space="0" w:color="000000"/>
              <w:left w:val="single" w:sz="5" w:space="0" w:color="000000"/>
              <w:bottom w:val="doub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Provide a general interpretation of the results in the context of other evidence, and implications for future research. </w:t>
            </w:r>
          </w:p>
        </w:tc>
        <w:tc>
          <w:tcPr>
            <w:tcW w:w="1350" w:type="dxa"/>
            <w:tcBorders>
              <w:top w:val="single" w:sz="5" w:space="0" w:color="000000"/>
              <w:left w:val="single" w:sz="5" w:space="0" w:color="000000"/>
              <w:bottom w:val="double" w:sz="5" w:space="0" w:color="000000"/>
              <w:right w:val="single" w:sz="5" w:space="0" w:color="000000"/>
            </w:tcBorders>
          </w:tcPr>
          <w:p w:rsidR="00E128DF" w:rsidRPr="00CF7A8D" w:rsidRDefault="008760CB"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1</w:t>
            </w:r>
            <w:r w:rsidR="00B56CE6">
              <w:rPr>
                <w:rFonts w:ascii="Times New Roman" w:hAnsi="Times New Roman" w:cs="Times New Roman"/>
                <w:color w:val="auto"/>
                <w:sz w:val="16"/>
                <w:szCs w:val="16"/>
              </w:rPr>
              <w:t>3</w:t>
            </w:r>
          </w:p>
        </w:tc>
      </w:tr>
      <w:tr w:rsidR="00E128DF" w:rsidRPr="00CF7A8D" w:rsidTr="00CF7A8D">
        <w:trPr>
          <w:trHeight w:val="333"/>
        </w:trPr>
        <w:tc>
          <w:tcPr>
            <w:tcW w:w="130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128DF" w:rsidRPr="00CF7A8D" w:rsidRDefault="00E128DF" w:rsidP="00053B93">
            <w:pPr>
              <w:pStyle w:val="Default"/>
              <w:rPr>
                <w:rFonts w:ascii="Times New Roman" w:hAnsi="Times New Roman" w:cs="Times New Roman"/>
                <w:color w:val="auto"/>
                <w:sz w:val="16"/>
                <w:szCs w:val="16"/>
              </w:rPr>
            </w:pPr>
            <w:r w:rsidRPr="00CF7A8D">
              <w:rPr>
                <w:rFonts w:ascii="Times New Roman" w:hAnsi="Times New Roman" w:cs="Times New Roman"/>
                <w:b/>
                <w:bCs/>
                <w:color w:val="auto"/>
                <w:sz w:val="16"/>
                <w:szCs w:val="16"/>
              </w:rPr>
              <w:t xml:space="preserve">FUNDING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E128DF" w:rsidRPr="00CF7A8D" w:rsidRDefault="00E128DF" w:rsidP="00053B93">
            <w:pPr>
              <w:pStyle w:val="Default"/>
              <w:jc w:val="center"/>
              <w:rPr>
                <w:rFonts w:ascii="Times New Roman" w:hAnsi="Times New Roman" w:cs="Times New Roman"/>
                <w:color w:val="auto"/>
                <w:sz w:val="16"/>
                <w:szCs w:val="16"/>
              </w:rPr>
            </w:pPr>
          </w:p>
        </w:tc>
      </w:tr>
      <w:tr w:rsidR="00E128DF" w:rsidRPr="00CF7A8D" w:rsidTr="00CF7A8D">
        <w:trPr>
          <w:trHeight w:val="570"/>
        </w:trPr>
        <w:tc>
          <w:tcPr>
            <w:tcW w:w="2800" w:type="dxa"/>
            <w:tcBorders>
              <w:top w:val="single" w:sz="5" w:space="0" w:color="000000"/>
              <w:left w:val="single" w:sz="5" w:space="0" w:color="000000"/>
              <w:bottom w:val="doub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E128DF" w:rsidRPr="00CF7A8D" w:rsidRDefault="00E128DF" w:rsidP="00053B93">
            <w:pPr>
              <w:pStyle w:val="Default"/>
              <w:spacing w:before="40" w:after="40"/>
              <w:jc w:val="right"/>
              <w:rPr>
                <w:rFonts w:ascii="Times New Roman" w:hAnsi="Times New Roman" w:cs="Times New Roman"/>
                <w:color w:val="auto"/>
                <w:sz w:val="16"/>
                <w:szCs w:val="16"/>
              </w:rPr>
            </w:pPr>
            <w:r w:rsidRPr="00CF7A8D">
              <w:rPr>
                <w:rFonts w:ascii="Times New Roman" w:hAnsi="Times New Roman" w:cs="Times New Roman"/>
                <w:color w:val="auto"/>
                <w:sz w:val="16"/>
                <w:szCs w:val="16"/>
              </w:rPr>
              <w:t>27</w:t>
            </w:r>
          </w:p>
        </w:tc>
        <w:tc>
          <w:tcPr>
            <w:tcW w:w="9704" w:type="dxa"/>
            <w:tcBorders>
              <w:top w:val="single" w:sz="5" w:space="0" w:color="000000"/>
              <w:left w:val="single" w:sz="5" w:space="0" w:color="000000"/>
              <w:bottom w:val="doub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 xml:space="preserve">Describe sources of funding for the systematic review and other support (e.g., supply of data); role of funders for the systematic review. </w:t>
            </w:r>
          </w:p>
        </w:tc>
        <w:tc>
          <w:tcPr>
            <w:tcW w:w="1350" w:type="dxa"/>
            <w:tcBorders>
              <w:top w:val="single" w:sz="5" w:space="0" w:color="000000"/>
              <w:left w:val="single" w:sz="5" w:space="0" w:color="000000"/>
              <w:bottom w:val="double" w:sz="5" w:space="0" w:color="000000"/>
              <w:right w:val="single" w:sz="5" w:space="0" w:color="000000"/>
            </w:tcBorders>
          </w:tcPr>
          <w:p w:rsidR="00E128DF" w:rsidRPr="00CF7A8D" w:rsidRDefault="00E128DF" w:rsidP="00053B93">
            <w:pPr>
              <w:pStyle w:val="Default"/>
              <w:spacing w:before="40" w:after="40"/>
              <w:rPr>
                <w:rFonts w:ascii="Times New Roman" w:hAnsi="Times New Roman" w:cs="Times New Roman"/>
                <w:color w:val="auto"/>
                <w:sz w:val="16"/>
                <w:szCs w:val="16"/>
              </w:rPr>
            </w:pPr>
            <w:r w:rsidRPr="00CF7A8D">
              <w:rPr>
                <w:rFonts w:ascii="Times New Roman" w:hAnsi="Times New Roman" w:cs="Times New Roman"/>
                <w:color w:val="auto"/>
                <w:sz w:val="16"/>
                <w:szCs w:val="16"/>
              </w:rPr>
              <w:t>1</w:t>
            </w:r>
            <w:r w:rsidR="00B56CE6">
              <w:rPr>
                <w:rFonts w:ascii="Times New Roman" w:hAnsi="Times New Roman" w:cs="Times New Roman"/>
                <w:color w:val="auto"/>
                <w:sz w:val="16"/>
                <w:szCs w:val="16"/>
              </w:rPr>
              <w:t>3</w:t>
            </w:r>
          </w:p>
        </w:tc>
      </w:tr>
    </w:tbl>
    <w:p w:rsidR="00E128DF" w:rsidRPr="00CF7A8D" w:rsidRDefault="00E128DF" w:rsidP="00E128DF">
      <w:pPr>
        <w:pStyle w:val="NoSpacing"/>
        <w:rPr>
          <w:rFonts w:ascii="Times New Roman" w:hAnsi="Times New Roman" w:cs="Times New Roman"/>
          <w:sz w:val="16"/>
          <w:szCs w:val="16"/>
          <w:lang w:val="da-DK"/>
        </w:rPr>
      </w:pPr>
      <w:r w:rsidRPr="00CF7A8D">
        <w:rPr>
          <w:rFonts w:ascii="Times New Roman" w:hAnsi="Times New Roman" w:cs="Times New Roman"/>
          <w:i/>
          <w:iCs/>
          <w:sz w:val="16"/>
          <w:szCs w:val="16"/>
        </w:rPr>
        <w:t xml:space="preserve">From: </w:t>
      </w:r>
      <w:r w:rsidRPr="00CF7A8D">
        <w:rPr>
          <w:rFonts w:ascii="Times New Roman" w:hAnsi="Times New Roman" w:cs="Times New Roman"/>
          <w:sz w:val="16"/>
          <w:szCs w:val="16"/>
        </w:rPr>
        <w:t xml:space="preserve"> Moher D, Liberati A, Tetzlaff J, Altman DG, The PRISMA Group (2009). Preferred Reporting Items for Systematic Reviews and Meta-Analyses: The PRISMA Statement. </w:t>
      </w:r>
      <w:r w:rsidRPr="00CF7A8D">
        <w:rPr>
          <w:rFonts w:ascii="Times New Roman" w:hAnsi="Times New Roman" w:cs="Times New Roman"/>
          <w:sz w:val="16"/>
          <w:szCs w:val="16"/>
          <w:lang w:val="da-DK"/>
        </w:rPr>
        <w:t xml:space="preserve">PLoS Med 6(7): e1000097. doi:10.1371/journal.pmed1000097 </w:t>
      </w:r>
    </w:p>
    <w:p w:rsidR="00306815" w:rsidRDefault="00306815" w:rsidP="004F4504">
      <w:pPr>
        <w:pStyle w:val="Default"/>
        <w:rPr>
          <w:rFonts w:ascii="Times New Roman" w:hAnsi="Times New Roman" w:cs="Times New Roman"/>
          <w:b/>
          <w:bCs/>
        </w:rPr>
      </w:pPr>
    </w:p>
    <w:p w:rsidR="004F4504" w:rsidRDefault="004F4504" w:rsidP="004F4504">
      <w:pPr>
        <w:pStyle w:val="Default"/>
        <w:rPr>
          <w:rFonts w:ascii="Times New Roman" w:hAnsi="Times New Roman" w:cs="Times New Roman"/>
        </w:rPr>
      </w:pPr>
      <w:r w:rsidRPr="00BE4248">
        <w:rPr>
          <w:rFonts w:ascii="Times New Roman" w:hAnsi="Times New Roman" w:cs="Times New Roman"/>
          <w:b/>
          <w:bCs/>
        </w:rPr>
        <w:lastRenderedPageBreak/>
        <w:t xml:space="preserve">Supplement table </w:t>
      </w:r>
      <w:r>
        <w:rPr>
          <w:rFonts w:ascii="Times New Roman" w:hAnsi="Times New Roman" w:cs="Times New Roman"/>
          <w:b/>
          <w:bCs/>
        </w:rPr>
        <w:t>2</w:t>
      </w:r>
      <w:r w:rsidRPr="00BE4248">
        <w:rPr>
          <w:rFonts w:ascii="Times New Roman" w:hAnsi="Times New Roman" w:cs="Times New Roman"/>
        </w:rPr>
        <w:t>: Risk of bias assessment of retrospectivetrials included in the meta-analysis using Newcastle-Ottawa Scale</w:t>
      </w:r>
    </w:p>
    <w:p w:rsidR="00E128DF" w:rsidRPr="00CE345D" w:rsidRDefault="00E128DF" w:rsidP="00E128DF">
      <w:pPr>
        <w:rPr>
          <w:rStyle w:val="Strong"/>
          <w:rFonts w:ascii="Times New Roman" w:eastAsia="Times New Roman" w:hAnsi="Times New Roman" w:cs="Times New Roman"/>
          <w:sz w:val="20"/>
          <w:szCs w:val="20"/>
          <w:lang w:val="en-CA" w:eastAsia="en-CA"/>
        </w:rPr>
      </w:pPr>
    </w:p>
    <w:p w:rsidR="0002247E" w:rsidRDefault="0002247E" w:rsidP="00E128DF">
      <w:pPr>
        <w:pStyle w:val="CM2"/>
      </w:pPr>
    </w:p>
    <w:p w:rsidR="00CF7A8D" w:rsidRPr="000418EE" w:rsidRDefault="00CF7A8D" w:rsidP="000418EE">
      <w:pPr>
        <w:pStyle w:val="Default"/>
      </w:pPr>
    </w:p>
    <w:tbl>
      <w:tblPr>
        <w:tblStyle w:val="TableGrid"/>
        <w:tblpPr w:leftFromText="180" w:rightFromText="180" w:vertAnchor="page" w:horzAnchor="page" w:tblpX="1921" w:tblpY="2251"/>
        <w:tblW w:w="4960" w:type="pct"/>
        <w:tblLook w:val="04A0"/>
      </w:tblPr>
      <w:tblGrid>
        <w:gridCol w:w="1487"/>
        <w:gridCol w:w="1553"/>
        <w:gridCol w:w="978"/>
        <w:gridCol w:w="1406"/>
        <w:gridCol w:w="923"/>
        <w:gridCol w:w="1396"/>
        <w:gridCol w:w="1352"/>
        <w:gridCol w:w="1182"/>
        <w:gridCol w:w="920"/>
        <w:gridCol w:w="1001"/>
        <w:gridCol w:w="873"/>
      </w:tblGrid>
      <w:tr w:rsidR="00CF7A8D" w:rsidRPr="00EB4813" w:rsidTr="004F4504">
        <w:trPr>
          <w:trHeight w:val="308"/>
        </w:trPr>
        <w:tc>
          <w:tcPr>
            <w:tcW w:w="569" w:type="pct"/>
            <w:shd w:val="clear" w:color="auto" w:fill="F4B083" w:themeFill="accent2" w:themeFillTint="99"/>
            <w:vAlign w:val="center"/>
          </w:tcPr>
          <w:p w:rsidR="00CF7A8D" w:rsidRPr="00B936BF" w:rsidRDefault="00CF7A8D" w:rsidP="004F4504">
            <w:pPr>
              <w:jc w:val="center"/>
              <w:rPr>
                <w:rFonts w:ascii="Times New Roman" w:hAnsi="Times New Roman" w:cs="Times New Roman"/>
                <w:b/>
                <w:bCs/>
                <w:color w:val="000000"/>
                <w:sz w:val="20"/>
                <w:szCs w:val="20"/>
              </w:rPr>
            </w:pPr>
            <w:r w:rsidRPr="00B936BF">
              <w:rPr>
                <w:rFonts w:ascii="Times New Roman" w:hAnsi="Times New Roman" w:cs="Times New Roman"/>
                <w:b/>
                <w:bCs/>
                <w:color w:val="000000"/>
                <w:sz w:val="20"/>
                <w:szCs w:val="20"/>
              </w:rPr>
              <w:t>Study</w:t>
            </w:r>
          </w:p>
        </w:tc>
        <w:tc>
          <w:tcPr>
            <w:tcW w:w="1859" w:type="pct"/>
            <w:gridSpan w:val="4"/>
            <w:shd w:val="clear" w:color="auto" w:fill="F4B083" w:themeFill="accent2" w:themeFillTint="99"/>
            <w:vAlign w:val="center"/>
          </w:tcPr>
          <w:p w:rsidR="00CF7A8D" w:rsidRPr="00B936BF" w:rsidRDefault="00CF7A8D" w:rsidP="004F4504">
            <w:pPr>
              <w:jc w:val="center"/>
              <w:rPr>
                <w:rFonts w:ascii="Times New Roman" w:hAnsi="Times New Roman" w:cs="Times New Roman"/>
                <w:b/>
                <w:bCs/>
                <w:sz w:val="20"/>
                <w:szCs w:val="20"/>
              </w:rPr>
            </w:pPr>
            <w:r w:rsidRPr="00B936BF">
              <w:rPr>
                <w:rFonts w:ascii="Times New Roman" w:hAnsi="Times New Roman" w:cs="Times New Roman"/>
                <w:b/>
                <w:bCs/>
                <w:color w:val="000000"/>
                <w:sz w:val="20"/>
                <w:szCs w:val="20"/>
              </w:rPr>
              <w:t>Selection</w:t>
            </w:r>
          </w:p>
        </w:tc>
        <w:tc>
          <w:tcPr>
            <w:tcW w:w="1051" w:type="pct"/>
            <w:gridSpan w:val="2"/>
            <w:shd w:val="clear" w:color="auto" w:fill="F4B083" w:themeFill="accent2" w:themeFillTint="99"/>
            <w:vAlign w:val="center"/>
          </w:tcPr>
          <w:p w:rsidR="00CF7A8D" w:rsidRPr="00B936BF" w:rsidRDefault="00CF7A8D" w:rsidP="004F4504">
            <w:pPr>
              <w:jc w:val="center"/>
              <w:rPr>
                <w:rFonts w:ascii="Times New Roman" w:hAnsi="Times New Roman" w:cs="Times New Roman"/>
                <w:b/>
                <w:bCs/>
                <w:color w:val="000000"/>
                <w:sz w:val="20"/>
                <w:szCs w:val="20"/>
              </w:rPr>
            </w:pPr>
            <w:r w:rsidRPr="00B936BF">
              <w:rPr>
                <w:rFonts w:ascii="Times New Roman" w:hAnsi="Times New Roman" w:cs="Times New Roman"/>
                <w:b/>
                <w:bCs/>
                <w:color w:val="000000"/>
                <w:sz w:val="20"/>
                <w:szCs w:val="20"/>
              </w:rPr>
              <w:t>Comparability</w:t>
            </w:r>
          </w:p>
        </w:tc>
        <w:tc>
          <w:tcPr>
            <w:tcW w:w="1187" w:type="pct"/>
            <w:gridSpan w:val="3"/>
            <w:shd w:val="clear" w:color="auto" w:fill="F4B083" w:themeFill="accent2" w:themeFillTint="99"/>
            <w:vAlign w:val="center"/>
          </w:tcPr>
          <w:p w:rsidR="00CF7A8D" w:rsidRPr="00B936BF" w:rsidRDefault="00CF7A8D" w:rsidP="004F4504">
            <w:pPr>
              <w:jc w:val="center"/>
              <w:rPr>
                <w:rFonts w:ascii="Times New Roman" w:hAnsi="Times New Roman" w:cs="Times New Roman"/>
                <w:b/>
                <w:bCs/>
                <w:sz w:val="20"/>
                <w:szCs w:val="20"/>
              </w:rPr>
            </w:pPr>
            <w:r w:rsidRPr="00B936BF">
              <w:rPr>
                <w:rFonts w:ascii="Times New Roman" w:hAnsi="Times New Roman" w:cs="Times New Roman"/>
                <w:b/>
                <w:bCs/>
                <w:color w:val="000000"/>
                <w:sz w:val="20"/>
                <w:szCs w:val="20"/>
              </w:rPr>
              <w:t>Outcomes</w:t>
            </w:r>
          </w:p>
        </w:tc>
        <w:tc>
          <w:tcPr>
            <w:tcW w:w="335" w:type="pct"/>
            <w:shd w:val="clear" w:color="auto" w:fill="F4B083" w:themeFill="accent2" w:themeFillTint="99"/>
            <w:vAlign w:val="center"/>
          </w:tcPr>
          <w:p w:rsidR="00CF7A8D" w:rsidRPr="00B936BF" w:rsidRDefault="00CF7A8D" w:rsidP="004F4504">
            <w:pPr>
              <w:jc w:val="center"/>
              <w:rPr>
                <w:rFonts w:ascii="Times New Roman" w:hAnsi="Times New Roman" w:cs="Times New Roman"/>
                <w:b/>
                <w:bCs/>
                <w:color w:val="000000"/>
                <w:sz w:val="20"/>
                <w:szCs w:val="20"/>
              </w:rPr>
            </w:pPr>
            <w:r w:rsidRPr="00B936BF">
              <w:rPr>
                <w:rFonts w:ascii="Times New Roman" w:hAnsi="Times New Roman" w:cs="Times New Roman"/>
                <w:b/>
                <w:bCs/>
                <w:color w:val="000000"/>
                <w:sz w:val="20"/>
                <w:szCs w:val="20"/>
              </w:rPr>
              <w:t>Overall Risk of bias</w:t>
            </w:r>
          </w:p>
        </w:tc>
      </w:tr>
      <w:tr w:rsidR="00CF7A8D" w:rsidRPr="00EB4813" w:rsidTr="004F4504">
        <w:trPr>
          <w:trHeight w:val="87"/>
        </w:trPr>
        <w:tc>
          <w:tcPr>
            <w:tcW w:w="569" w:type="pct"/>
            <w:vAlign w:val="center"/>
          </w:tcPr>
          <w:p w:rsidR="00CF7A8D" w:rsidRPr="00B936BF" w:rsidRDefault="00CF7A8D" w:rsidP="004F4504">
            <w:pPr>
              <w:jc w:val="center"/>
              <w:rPr>
                <w:rFonts w:ascii="Times New Roman" w:hAnsi="Times New Roman" w:cs="Times New Roman"/>
                <w:sz w:val="20"/>
                <w:szCs w:val="20"/>
              </w:rPr>
            </w:pPr>
          </w:p>
        </w:tc>
        <w:tc>
          <w:tcPr>
            <w:tcW w:w="59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Cohort Representability</w:t>
            </w:r>
          </w:p>
        </w:tc>
        <w:tc>
          <w:tcPr>
            <w:tcW w:w="37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Selection of non-exposed cohort</w:t>
            </w:r>
          </w:p>
        </w:tc>
        <w:tc>
          <w:tcPr>
            <w:tcW w:w="538"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Ascertainment of exposure</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outcome not present at baseline</w:t>
            </w:r>
          </w:p>
        </w:tc>
        <w:tc>
          <w:tcPr>
            <w:tcW w:w="53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Comparability of cohorts for important factors</w:t>
            </w:r>
          </w:p>
        </w:tc>
        <w:tc>
          <w:tcPr>
            <w:tcW w:w="517"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comparability of cohorts for other variables</w:t>
            </w:r>
          </w:p>
        </w:tc>
        <w:tc>
          <w:tcPr>
            <w:tcW w:w="4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Assessment of outcome</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Follow up long enough for outcome to occur</w:t>
            </w:r>
          </w:p>
        </w:tc>
        <w:tc>
          <w:tcPr>
            <w:tcW w:w="383"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Adequate follow up</w:t>
            </w:r>
          </w:p>
        </w:tc>
        <w:tc>
          <w:tcPr>
            <w:tcW w:w="335" w:type="pct"/>
            <w:vAlign w:val="center"/>
          </w:tcPr>
          <w:p w:rsidR="00CF7A8D" w:rsidRPr="00B936BF" w:rsidRDefault="00CF7A8D" w:rsidP="004F4504">
            <w:pPr>
              <w:jc w:val="center"/>
              <w:rPr>
                <w:rFonts w:ascii="Times New Roman" w:hAnsi="Times New Roman" w:cs="Times New Roman"/>
                <w:sz w:val="20"/>
                <w:szCs w:val="20"/>
              </w:rPr>
            </w:pPr>
          </w:p>
        </w:tc>
      </w:tr>
      <w:tr w:rsidR="00CF7A8D" w:rsidRPr="00EB4813" w:rsidTr="004F4504">
        <w:trPr>
          <w:trHeight w:val="169"/>
        </w:trPr>
        <w:tc>
          <w:tcPr>
            <w:tcW w:w="569"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Schleifer et al</w:t>
            </w:r>
          </w:p>
        </w:tc>
        <w:tc>
          <w:tcPr>
            <w:tcW w:w="59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7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8"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17"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4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83"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35"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low</w:t>
            </w:r>
          </w:p>
        </w:tc>
      </w:tr>
      <w:tr w:rsidR="00CF7A8D" w:rsidRPr="00EB4813" w:rsidTr="004F4504">
        <w:trPr>
          <w:trHeight w:val="127"/>
        </w:trPr>
        <w:tc>
          <w:tcPr>
            <w:tcW w:w="569"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Roukoz et al</w:t>
            </w:r>
          </w:p>
        </w:tc>
        <w:tc>
          <w:tcPr>
            <w:tcW w:w="59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7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8"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17"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4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83"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35"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low</w:t>
            </w:r>
          </w:p>
        </w:tc>
      </w:tr>
      <w:tr w:rsidR="00CF7A8D" w:rsidRPr="00EB4813" w:rsidTr="004F4504">
        <w:trPr>
          <w:trHeight w:val="121"/>
        </w:trPr>
        <w:tc>
          <w:tcPr>
            <w:tcW w:w="569"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Choi et al</w:t>
            </w:r>
          </w:p>
        </w:tc>
        <w:tc>
          <w:tcPr>
            <w:tcW w:w="594" w:type="pct"/>
            <w:vAlign w:val="center"/>
          </w:tcPr>
          <w:p w:rsidR="00CF7A8D" w:rsidRPr="00B936BF" w:rsidRDefault="00CF7A8D" w:rsidP="004F4504">
            <w:pPr>
              <w:jc w:val="center"/>
              <w:rPr>
                <w:rFonts w:ascii="Times New Roman" w:hAnsi="Times New Roman" w:cs="Times New Roman"/>
                <w:color w:val="000000"/>
                <w:sz w:val="20"/>
                <w:szCs w:val="20"/>
              </w:rPr>
            </w:pPr>
          </w:p>
        </w:tc>
        <w:tc>
          <w:tcPr>
            <w:tcW w:w="37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8"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17" w:type="pct"/>
            <w:vAlign w:val="center"/>
          </w:tcPr>
          <w:p w:rsidR="00CF7A8D" w:rsidRPr="00B936BF" w:rsidRDefault="00CF7A8D" w:rsidP="004F4504">
            <w:pPr>
              <w:jc w:val="center"/>
              <w:rPr>
                <w:rFonts w:ascii="Times New Roman" w:hAnsi="Times New Roman" w:cs="Times New Roman"/>
                <w:color w:val="000000"/>
                <w:sz w:val="20"/>
                <w:szCs w:val="20"/>
              </w:rPr>
            </w:pPr>
          </w:p>
        </w:tc>
        <w:tc>
          <w:tcPr>
            <w:tcW w:w="4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83"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35"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low</w:t>
            </w:r>
          </w:p>
        </w:tc>
      </w:tr>
      <w:tr w:rsidR="00CF7A8D" w:rsidRPr="00EB4813" w:rsidTr="004F4504">
        <w:trPr>
          <w:trHeight w:val="127"/>
        </w:trPr>
        <w:tc>
          <w:tcPr>
            <w:tcW w:w="569"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Kutyifa  et al</w:t>
            </w:r>
          </w:p>
        </w:tc>
        <w:tc>
          <w:tcPr>
            <w:tcW w:w="594" w:type="pct"/>
            <w:vAlign w:val="center"/>
          </w:tcPr>
          <w:p w:rsidR="00CF7A8D" w:rsidRPr="00B936BF" w:rsidRDefault="00CF7A8D" w:rsidP="004F4504">
            <w:pPr>
              <w:jc w:val="center"/>
              <w:rPr>
                <w:rFonts w:ascii="Times New Roman" w:hAnsi="Times New Roman" w:cs="Times New Roman"/>
                <w:color w:val="000000"/>
                <w:sz w:val="20"/>
                <w:szCs w:val="20"/>
              </w:rPr>
            </w:pPr>
          </w:p>
        </w:tc>
        <w:tc>
          <w:tcPr>
            <w:tcW w:w="37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8"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17" w:type="pct"/>
            <w:vAlign w:val="center"/>
          </w:tcPr>
          <w:p w:rsidR="00CF7A8D" w:rsidRPr="00B936BF" w:rsidRDefault="00CF7A8D" w:rsidP="004F4504">
            <w:pPr>
              <w:jc w:val="center"/>
              <w:rPr>
                <w:rFonts w:ascii="Times New Roman" w:hAnsi="Times New Roman" w:cs="Times New Roman"/>
                <w:color w:val="000000"/>
                <w:sz w:val="20"/>
                <w:szCs w:val="20"/>
              </w:rPr>
            </w:pPr>
          </w:p>
        </w:tc>
        <w:tc>
          <w:tcPr>
            <w:tcW w:w="4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83"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35"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low</w:t>
            </w:r>
          </w:p>
        </w:tc>
      </w:tr>
      <w:tr w:rsidR="00CF7A8D" w:rsidRPr="00EB4813" w:rsidTr="004F4504">
        <w:trPr>
          <w:trHeight w:val="251"/>
        </w:trPr>
        <w:tc>
          <w:tcPr>
            <w:tcW w:w="569"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Mai  et al</w:t>
            </w:r>
          </w:p>
        </w:tc>
        <w:tc>
          <w:tcPr>
            <w:tcW w:w="594" w:type="pct"/>
            <w:vAlign w:val="center"/>
          </w:tcPr>
          <w:p w:rsidR="00CF7A8D" w:rsidRPr="00B936BF" w:rsidRDefault="00CF7A8D" w:rsidP="004F4504">
            <w:pPr>
              <w:jc w:val="center"/>
              <w:rPr>
                <w:rFonts w:ascii="Times New Roman" w:hAnsi="Times New Roman" w:cs="Times New Roman"/>
                <w:color w:val="000000"/>
                <w:sz w:val="20"/>
                <w:szCs w:val="20"/>
              </w:rPr>
            </w:pPr>
          </w:p>
        </w:tc>
        <w:tc>
          <w:tcPr>
            <w:tcW w:w="37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8"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17" w:type="pct"/>
            <w:vAlign w:val="center"/>
          </w:tcPr>
          <w:p w:rsidR="00CF7A8D" w:rsidRPr="00B936BF" w:rsidRDefault="00CF7A8D" w:rsidP="004F4504">
            <w:pPr>
              <w:jc w:val="center"/>
              <w:rPr>
                <w:rFonts w:ascii="Times New Roman" w:hAnsi="Times New Roman" w:cs="Times New Roman"/>
                <w:color w:val="000000"/>
                <w:sz w:val="20"/>
                <w:szCs w:val="20"/>
              </w:rPr>
            </w:pPr>
          </w:p>
        </w:tc>
        <w:tc>
          <w:tcPr>
            <w:tcW w:w="4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83"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35"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low</w:t>
            </w:r>
          </w:p>
        </w:tc>
      </w:tr>
      <w:tr w:rsidR="00CF7A8D" w:rsidRPr="00EB4813" w:rsidTr="004F4504">
        <w:trPr>
          <w:trHeight w:val="256"/>
        </w:trPr>
        <w:tc>
          <w:tcPr>
            <w:tcW w:w="569"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lastRenderedPageBreak/>
              <w:t>Rao et al</w:t>
            </w:r>
          </w:p>
        </w:tc>
        <w:tc>
          <w:tcPr>
            <w:tcW w:w="59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7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8"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17" w:type="pct"/>
            <w:vAlign w:val="center"/>
          </w:tcPr>
          <w:p w:rsidR="00CF7A8D" w:rsidRPr="00B936BF" w:rsidRDefault="00CF7A8D" w:rsidP="004F4504">
            <w:pPr>
              <w:jc w:val="center"/>
              <w:rPr>
                <w:rFonts w:ascii="Times New Roman" w:hAnsi="Times New Roman" w:cs="Times New Roman"/>
                <w:color w:val="000000"/>
                <w:sz w:val="20"/>
                <w:szCs w:val="20"/>
              </w:rPr>
            </w:pPr>
          </w:p>
        </w:tc>
        <w:tc>
          <w:tcPr>
            <w:tcW w:w="4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83"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35"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low</w:t>
            </w:r>
          </w:p>
        </w:tc>
      </w:tr>
      <w:tr w:rsidR="00CF7A8D" w:rsidRPr="00EB4813" w:rsidTr="004F4504">
        <w:trPr>
          <w:trHeight w:val="121"/>
        </w:trPr>
        <w:tc>
          <w:tcPr>
            <w:tcW w:w="569"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Gopinathannair et al</w:t>
            </w:r>
          </w:p>
        </w:tc>
        <w:tc>
          <w:tcPr>
            <w:tcW w:w="59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7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8"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34"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517"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4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52"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83"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w:t>
            </w:r>
          </w:p>
        </w:tc>
        <w:tc>
          <w:tcPr>
            <w:tcW w:w="335" w:type="pct"/>
            <w:vAlign w:val="center"/>
          </w:tcPr>
          <w:p w:rsidR="00CF7A8D" w:rsidRPr="00B936BF" w:rsidRDefault="00CF7A8D" w:rsidP="004F4504">
            <w:pPr>
              <w:jc w:val="center"/>
              <w:rPr>
                <w:rFonts w:ascii="Times New Roman" w:hAnsi="Times New Roman" w:cs="Times New Roman"/>
                <w:color w:val="000000"/>
                <w:sz w:val="20"/>
                <w:szCs w:val="20"/>
              </w:rPr>
            </w:pPr>
            <w:r w:rsidRPr="00B936BF">
              <w:rPr>
                <w:rFonts w:ascii="Times New Roman" w:hAnsi="Times New Roman" w:cs="Times New Roman"/>
                <w:color w:val="000000"/>
                <w:sz w:val="20"/>
                <w:szCs w:val="20"/>
              </w:rPr>
              <w:t>low</w:t>
            </w:r>
          </w:p>
        </w:tc>
      </w:tr>
    </w:tbl>
    <w:p w:rsidR="000418EE" w:rsidRDefault="000418EE" w:rsidP="000418EE">
      <w:pPr>
        <w:pStyle w:val="Default"/>
      </w:pPr>
    </w:p>
    <w:p w:rsidR="00CF7A8D" w:rsidRDefault="00CF7A8D" w:rsidP="000418EE">
      <w:pPr>
        <w:pStyle w:val="Default"/>
      </w:pPr>
    </w:p>
    <w:p w:rsidR="00CF7A8D" w:rsidRDefault="00CF7A8D" w:rsidP="000418EE">
      <w:pPr>
        <w:pStyle w:val="Default"/>
      </w:pPr>
    </w:p>
    <w:p w:rsidR="00CF7A8D" w:rsidRDefault="00CF7A8D" w:rsidP="000418EE">
      <w:pPr>
        <w:pStyle w:val="Default"/>
      </w:pPr>
    </w:p>
    <w:p w:rsidR="00CF7A8D" w:rsidRDefault="00CF7A8D" w:rsidP="000418EE">
      <w:pPr>
        <w:pStyle w:val="Default"/>
      </w:pPr>
    </w:p>
    <w:p w:rsidR="00CF7A8D" w:rsidRDefault="00CF7A8D" w:rsidP="000418EE">
      <w:pPr>
        <w:pStyle w:val="Default"/>
      </w:pPr>
    </w:p>
    <w:p w:rsidR="00CF7A8D" w:rsidRDefault="00CF7A8D" w:rsidP="000418EE">
      <w:pPr>
        <w:pStyle w:val="Default"/>
      </w:pPr>
    </w:p>
    <w:p w:rsidR="00CF7A8D" w:rsidRDefault="00CF7A8D" w:rsidP="000418EE">
      <w:pPr>
        <w:pStyle w:val="Default"/>
      </w:pPr>
    </w:p>
    <w:p w:rsidR="00CF7A8D" w:rsidRDefault="00CF7A8D" w:rsidP="000418EE">
      <w:pPr>
        <w:pStyle w:val="Default"/>
      </w:pPr>
    </w:p>
    <w:p w:rsidR="00CF7A8D" w:rsidRDefault="00CF7A8D" w:rsidP="000418EE">
      <w:pPr>
        <w:pStyle w:val="Default"/>
      </w:pPr>
    </w:p>
    <w:p w:rsidR="00CF7A8D" w:rsidRDefault="00CF7A8D" w:rsidP="000418EE">
      <w:pPr>
        <w:pStyle w:val="Default"/>
      </w:pPr>
    </w:p>
    <w:p w:rsidR="00CF7A8D" w:rsidRDefault="00CF7A8D" w:rsidP="000418EE">
      <w:pPr>
        <w:pStyle w:val="Default"/>
      </w:pPr>
    </w:p>
    <w:p w:rsidR="004F4504" w:rsidRDefault="004F4504" w:rsidP="004F4504">
      <w:pPr>
        <w:pStyle w:val="Default"/>
        <w:rPr>
          <w:rFonts w:ascii="Times New Roman" w:hAnsi="Times New Roman" w:cs="Times New Roman"/>
        </w:rPr>
      </w:pPr>
    </w:p>
    <w:p w:rsidR="004F4504" w:rsidRDefault="004F4504" w:rsidP="004F4504">
      <w:pPr>
        <w:spacing w:line="480" w:lineRule="auto"/>
        <w:rPr>
          <w:rFonts w:ascii="Times New Roman" w:hAnsi="Times New Roman" w:cs="Times New Roman"/>
          <w:b/>
          <w:bCs/>
        </w:rPr>
      </w:pPr>
    </w:p>
    <w:p w:rsidR="004F4504" w:rsidRDefault="004F4504" w:rsidP="004F4504">
      <w:pPr>
        <w:spacing w:line="480" w:lineRule="auto"/>
        <w:rPr>
          <w:rFonts w:ascii="Times New Roman" w:hAnsi="Times New Roman"/>
          <w:noProof/>
        </w:rPr>
      </w:pPr>
      <w:r w:rsidRPr="00BE4248">
        <w:rPr>
          <w:rFonts w:ascii="Times New Roman" w:hAnsi="Times New Roman" w:cs="Times New Roman"/>
          <w:b/>
          <w:bCs/>
        </w:rPr>
        <w:t xml:space="preserve">Supplement table </w:t>
      </w:r>
      <w:r>
        <w:rPr>
          <w:rFonts w:ascii="Times New Roman" w:hAnsi="Times New Roman" w:cs="Times New Roman"/>
          <w:b/>
          <w:bCs/>
        </w:rPr>
        <w:t>3</w:t>
      </w:r>
      <w:r w:rsidRPr="00BE4248">
        <w:rPr>
          <w:rFonts w:ascii="Times New Roman" w:hAnsi="Times New Roman" w:cs="Times New Roman"/>
        </w:rPr>
        <w:t xml:space="preserve">: </w:t>
      </w:r>
      <w:r>
        <w:rPr>
          <w:rFonts w:ascii="Times New Roman" w:hAnsi="Times New Roman"/>
          <w:noProof/>
        </w:rPr>
        <w:t xml:space="preserve">The Cochrane – Risk bias assesment tool was used to appraise the quality of randomized controlled </w:t>
      </w:r>
    </w:p>
    <w:p w:rsidR="004F4504" w:rsidRPr="00CF7A8D" w:rsidRDefault="004F4504" w:rsidP="004F4504">
      <w:pPr>
        <w:spacing w:line="480" w:lineRule="auto"/>
        <w:rPr>
          <w:rFonts w:ascii="Times New Roman" w:hAnsi="Times New Roman"/>
          <w:noProof/>
        </w:rPr>
      </w:pPr>
      <w:r>
        <w:rPr>
          <w:rFonts w:ascii="Times New Roman" w:hAnsi="Times New Roman"/>
          <w:noProof/>
        </w:rPr>
        <w:t>study included in our meta-analysis.</w:t>
      </w:r>
    </w:p>
    <w:p w:rsidR="00CF7A8D" w:rsidRDefault="00CF7A8D" w:rsidP="000418EE">
      <w:pPr>
        <w:pStyle w:val="Default"/>
      </w:pPr>
    </w:p>
    <w:p w:rsidR="00CF7A8D" w:rsidRDefault="00CF7A8D" w:rsidP="000418EE">
      <w:pPr>
        <w:pStyle w:val="Default"/>
        <w:rPr>
          <w:rFonts w:ascii="Times New Roman" w:hAnsi="Times New Roman" w:cs="Times New Roman"/>
        </w:rPr>
      </w:pPr>
    </w:p>
    <w:tbl>
      <w:tblPr>
        <w:tblStyle w:val="TableGrid"/>
        <w:tblpPr w:leftFromText="180" w:rightFromText="180" w:vertAnchor="page" w:horzAnchor="margin" w:tblpXSpec="center" w:tblpY="3481"/>
        <w:tblW w:w="12088" w:type="dxa"/>
        <w:tblLook w:val="04A0"/>
      </w:tblPr>
      <w:tblGrid>
        <w:gridCol w:w="1298"/>
        <w:gridCol w:w="681"/>
        <w:gridCol w:w="1457"/>
        <w:gridCol w:w="1509"/>
        <w:gridCol w:w="1301"/>
        <w:gridCol w:w="1097"/>
        <w:gridCol w:w="1817"/>
        <w:gridCol w:w="1495"/>
        <w:gridCol w:w="1433"/>
      </w:tblGrid>
      <w:tr w:rsidR="004F4504" w:rsidRPr="00EB4813" w:rsidTr="004F4504">
        <w:trPr>
          <w:trHeight w:val="429"/>
        </w:trPr>
        <w:tc>
          <w:tcPr>
            <w:tcW w:w="0" w:type="auto"/>
            <w:shd w:val="clear" w:color="auto" w:fill="F4B083" w:themeFill="accent2" w:themeFillTint="99"/>
            <w:vAlign w:val="center"/>
          </w:tcPr>
          <w:p w:rsidR="004F4504" w:rsidRPr="00B936BF" w:rsidRDefault="004F4504" w:rsidP="004F4504">
            <w:pPr>
              <w:jc w:val="center"/>
              <w:rPr>
                <w:rFonts w:ascii="Times New Roman" w:hAnsi="Times New Roman" w:cs="Times New Roman"/>
                <w:b/>
                <w:bCs/>
                <w:color w:val="000000"/>
              </w:rPr>
            </w:pPr>
            <w:r w:rsidRPr="00B936BF">
              <w:rPr>
                <w:rFonts w:ascii="Times New Roman" w:hAnsi="Times New Roman" w:cs="Times New Roman"/>
                <w:b/>
                <w:bCs/>
                <w:color w:val="000000"/>
              </w:rPr>
              <w:t>Study</w:t>
            </w:r>
          </w:p>
        </w:tc>
        <w:tc>
          <w:tcPr>
            <w:tcW w:w="0" w:type="auto"/>
            <w:shd w:val="clear" w:color="auto" w:fill="F4B083" w:themeFill="accent2" w:themeFillTint="99"/>
            <w:vAlign w:val="center"/>
          </w:tcPr>
          <w:p w:rsidR="004F4504" w:rsidRPr="00B936BF" w:rsidRDefault="004F4504" w:rsidP="004F4504">
            <w:pPr>
              <w:jc w:val="center"/>
              <w:rPr>
                <w:rFonts w:ascii="Times New Roman" w:hAnsi="Times New Roman" w:cs="Times New Roman"/>
                <w:b/>
                <w:bCs/>
                <w:color w:val="000000"/>
              </w:rPr>
            </w:pPr>
            <w:r w:rsidRPr="00B936BF">
              <w:rPr>
                <w:rFonts w:ascii="Times New Roman" w:hAnsi="Times New Roman" w:cs="Times New Roman"/>
                <w:b/>
                <w:bCs/>
                <w:color w:val="000000"/>
              </w:rPr>
              <w:t>Year</w:t>
            </w:r>
          </w:p>
        </w:tc>
        <w:tc>
          <w:tcPr>
            <w:tcW w:w="0" w:type="auto"/>
            <w:gridSpan w:val="2"/>
            <w:shd w:val="clear" w:color="auto" w:fill="F4B083" w:themeFill="accent2" w:themeFillTint="99"/>
            <w:vAlign w:val="center"/>
          </w:tcPr>
          <w:p w:rsidR="004F4504" w:rsidRPr="00B936BF" w:rsidRDefault="004F4504" w:rsidP="004F4504">
            <w:pPr>
              <w:jc w:val="center"/>
              <w:rPr>
                <w:rFonts w:ascii="Times New Roman" w:hAnsi="Times New Roman" w:cs="Times New Roman"/>
                <w:b/>
                <w:bCs/>
              </w:rPr>
            </w:pPr>
            <w:r w:rsidRPr="00B936BF">
              <w:rPr>
                <w:rFonts w:ascii="Times New Roman" w:hAnsi="Times New Roman" w:cs="Times New Roman"/>
                <w:b/>
                <w:bCs/>
                <w:color w:val="000000"/>
              </w:rPr>
              <w:t>Selection bias</w:t>
            </w:r>
          </w:p>
        </w:tc>
        <w:tc>
          <w:tcPr>
            <w:tcW w:w="0" w:type="auto"/>
            <w:shd w:val="clear" w:color="auto" w:fill="F4B083" w:themeFill="accent2" w:themeFillTint="99"/>
            <w:vAlign w:val="center"/>
          </w:tcPr>
          <w:p w:rsidR="004F4504" w:rsidRPr="00B936BF" w:rsidRDefault="004F4504" w:rsidP="004F4504">
            <w:pPr>
              <w:jc w:val="center"/>
              <w:rPr>
                <w:rFonts w:ascii="Times New Roman" w:hAnsi="Times New Roman" w:cs="Times New Roman"/>
                <w:b/>
                <w:bCs/>
              </w:rPr>
            </w:pPr>
            <w:r w:rsidRPr="00B936BF">
              <w:rPr>
                <w:rFonts w:ascii="Times New Roman" w:hAnsi="Times New Roman" w:cs="Times New Roman"/>
                <w:b/>
                <w:bCs/>
              </w:rPr>
              <w:t>Reporting bias</w:t>
            </w:r>
          </w:p>
        </w:tc>
        <w:tc>
          <w:tcPr>
            <w:tcW w:w="0" w:type="auto"/>
            <w:shd w:val="clear" w:color="auto" w:fill="F4B083" w:themeFill="accent2" w:themeFillTint="99"/>
            <w:vAlign w:val="center"/>
          </w:tcPr>
          <w:p w:rsidR="004F4504" w:rsidRPr="00B936BF" w:rsidRDefault="004F4504" w:rsidP="004F4504">
            <w:pPr>
              <w:jc w:val="center"/>
              <w:rPr>
                <w:rFonts w:ascii="Times New Roman" w:hAnsi="Times New Roman" w:cs="Times New Roman"/>
                <w:b/>
                <w:bCs/>
              </w:rPr>
            </w:pPr>
            <w:r w:rsidRPr="00B936BF">
              <w:rPr>
                <w:rFonts w:ascii="Times New Roman" w:hAnsi="Times New Roman" w:cs="Times New Roman"/>
                <w:b/>
                <w:bCs/>
              </w:rPr>
              <w:t>Other bias</w:t>
            </w:r>
          </w:p>
        </w:tc>
        <w:tc>
          <w:tcPr>
            <w:tcW w:w="0" w:type="auto"/>
            <w:shd w:val="clear" w:color="auto" w:fill="F4B083" w:themeFill="accent2" w:themeFillTint="99"/>
            <w:vAlign w:val="center"/>
          </w:tcPr>
          <w:p w:rsidR="004F4504" w:rsidRPr="00B936BF" w:rsidRDefault="004F4504" w:rsidP="004F4504">
            <w:pPr>
              <w:jc w:val="center"/>
              <w:rPr>
                <w:rFonts w:ascii="Times New Roman" w:hAnsi="Times New Roman" w:cs="Times New Roman"/>
                <w:b/>
                <w:bCs/>
                <w:color w:val="000000"/>
              </w:rPr>
            </w:pPr>
            <w:r w:rsidRPr="00B936BF">
              <w:rPr>
                <w:rFonts w:ascii="Times New Roman" w:hAnsi="Times New Roman" w:cs="Times New Roman"/>
                <w:b/>
                <w:bCs/>
                <w:color w:val="000000"/>
              </w:rPr>
              <w:t>Performance bias</w:t>
            </w:r>
          </w:p>
        </w:tc>
        <w:tc>
          <w:tcPr>
            <w:tcW w:w="0" w:type="auto"/>
            <w:shd w:val="clear" w:color="auto" w:fill="F4B083" w:themeFill="accent2" w:themeFillTint="99"/>
            <w:vAlign w:val="center"/>
          </w:tcPr>
          <w:p w:rsidR="004F4504" w:rsidRPr="00B936BF" w:rsidRDefault="004F4504" w:rsidP="004F4504">
            <w:pPr>
              <w:jc w:val="center"/>
              <w:rPr>
                <w:rFonts w:ascii="Times New Roman" w:hAnsi="Times New Roman" w:cs="Times New Roman"/>
                <w:b/>
                <w:bCs/>
                <w:color w:val="000000"/>
              </w:rPr>
            </w:pPr>
            <w:r w:rsidRPr="00B936BF">
              <w:rPr>
                <w:rFonts w:ascii="Times New Roman" w:hAnsi="Times New Roman" w:cs="Times New Roman"/>
                <w:b/>
                <w:bCs/>
                <w:color w:val="000000"/>
              </w:rPr>
              <w:t>Detection bias</w:t>
            </w:r>
          </w:p>
        </w:tc>
        <w:tc>
          <w:tcPr>
            <w:tcW w:w="0" w:type="auto"/>
            <w:shd w:val="clear" w:color="auto" w:fill="F4B083" w:themeFill="accent2" w:themeFillTint="99"/>
            <w:vAlign w:val="center"/>
          </w:tcPr>
          <w:p w:rsidR="004F4504" w:rsidRPr="00B936BF" w:rsidRDefault="004F4504" w:rsidP="004F4504">
            <w:pPr>
              <w:jc w:val="center"/>
              <w:rPr>
                <w:rFonts w:ascii="Times New Roman" w:hAnsi="Times New Roman" w:cs="Times New Roman"/>
                <w:b/>
                <w:bCs/>
              </w:rPr>
            </w:pPr>
            <w:r w:rsidRPr="00B936BF">
              <w:rPr>
                <w:rFonts w:ascii="Times New Roman" w:hAnsi="Times New Roman" w:cs="Times New Roman"/>
                <w:b/>
                <w:bCs/>
              </w:rPr>
              <w:t>Attrition bias</w:t>
            </w:r>
          </w:p>
        </w:tc>
      </w:tr>
      <w:tr w:rsidR="004F4504" w:rsidRPr="00EB4813" w:rsidTr="004F4504">
        <w:trPr>
          <w:trHeight w:val="122"/>
        </w:trPr>
        <w:tc>
          <w:tcPr>
            <w:tcW w:w="0" w:type="auto"/>
            <w:vAlign w:val="center"/>
          </w:tcPr>
          <w:p w:rsidR="004F4504" w:rsidRPr="00B936BF" w:rsidRDefault="004F4504" w:rsidP="004F4504">
            <w:pPr>
              <w:jc w:val="center"/>
              <w:rPr>
                <w:rFonts w:ascii="Times New Roman" w:hAnsi="Times New Roman" w:cs="Times New Roman"/>
              </w:rPr>
            </w:pPr>
          </w:p>
        </w:tc>
        <w:tc>
          <w:tcPr>
            <w:tcW w:w="0" w:type="auto"/>
            <w:vAlign w:val="center"/>
          </w:tcPr>
          <w:p w:rsidR="004F4504" w:rsidRPr="00B936BF" w:rsidRDefault="004F4504" w:rsidP="004F4504">
            <w:pPr>
              <w:jc w:val="center"/>
              <w:rPr>
                <w:rFonts w:ascii="Times New Roman" w:hAnsi="Times New Roman" w:cs="Times New Roman"/>
              </w:rPr>
            </w:pPr>
          </w:p>
        </w:tc>
        <w:tc>
          <w:tcPr>
            <w:tcW w:w="0" w:type="auto"/>
            <w:vAlign w:val="center"/>
          </w:tcPr>
          <w:p w:rsidR="004F4504" w:rsidRPr="00B936BF" w:rsidRDefault="004F4504" w:rsidP="004F4504">
            <w:pPr>
              <w:rPr>
                <w:rFonts w:ascii="Times New Roman" w:hAnsi="Times New Roman" w:cs="Times New Roman"/>
                <w:color w:val="000000"/>
              </w:rPr>
            </w:pPr>
            <w:r w:rsidRPr="00B936BF">
              <w:rPr>
                <w:rFonts w:ascii="Times New Roman" w:hAnsi="Times New Roman" w:cs="Times New Roman"/>
                <w:color w:val="000000"/>
              </w:rPr>
              <w:t>Random Sequence generation</w:t>
            </w:r>
          </w:p>
        </w:tc>
        <w:tc>
          <w:tcPr>
            <w:tcW w:w="0" w:type="auto"/>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rPr>
              <w:t>Allocation concealment</w:t>
            </w:r>
          </w:p>
        </w:tc>
        <w:tc>
          <w:tcPr>
            <w:tcW w:w="0" w:type="auto"/>
            <w:vAlign w:val="center"/>
          </w:tcPr>
          <w:p w:rsidR="004F4504" w:rsidRPr="00B936BF" w:rsidRDefault="004F4504" w:rsidP="004F4504">
            <w:pPr>
              <w:jc w:val="center"/>
              <w:rPr>
                <w:rFonts w:ascii="Times New Roman" w:hAnsi="Times New Roman"/>
              </w:rPr>
            </w:pPr>
            <w:r w:rsidRPr="00B936BF">
              <w:rPr>
                <w:rFonts w:ascii="Times New Roman" w:hAnsi="Times New Roman"/>
              </w:rPr>
              <w:t>Selective reporting</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rPr>
              <w:t>Other sources of bias</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rPr>
              <w:t>Blinding (participants and personnel)</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Blinding outcome assessment</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Incomplete outcome data</w:t>
            </w:r>
          </w:p>
        </w:tc>
      </w:tr>
      <w:tr w:rsidR="004F4504" w:rsidRPr="00EB4813" w:rsidTr="004F4504">
        <w:trPr>
          <w:trHeight w:val="178"/>
        </w:trPr>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Richardson et al</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2018</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high</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high</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low</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low</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high</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high</w:t>
            </w:r>
          </w:p>
        </w:tc>
        <w:tc>
          <w:tcPr>
            <w:tcW w:w="0" w:type="auto"/>
            <w:vAlign w:val="center"/>
          </w:tcPr>
          <w:p w:rsidR="004F4504" w:rsidRPr="00B936BF" w:rsidRDefault="004F4504" w:rsidP="004F4504">
            <w:pPr>
              <w:jc w:val="center"/>
              <w:rPr>
                <w:rFonts w:ascii="Times New Roman" w:hAnsi="Times New Roman" w:cs="Times New Roman"/>
                <w:color w:val="000000"/>
              </w:rPr>
            </w:pPr>
            <w:r w:rsidRPr="00B936BF">
              <w:rPr>
                <w:rFonts w:ascii="Times New Roman" w:hAnsi="Times New Roman" w:cs="Times New Roman"/>
                <w:color w:val="000000"/>
              </w:rPr>
              <w:t>low</w:t>
            </w:r>
          </w:p>
        </w:tc>
      </w:tr>
    </w:tbl>
    <w:p w:rsidR="00CF7A8D" w:rsidRDefault="00CF7A8D" w:rsidP="000418EE">
      <w:pPr>
        <w:pStyle w:val="Default"/>
        <w:rPr>
          <w:rFonts w:ascii="Times New Roman" w:hAnsi="Times New Roman" w:cs="Times New Roman"/>
        </w:rPr>
      </w:pPr>
    </w:p>
    <w:p w:rsidR="00CF7A8D" w:rsidRDefault="00CF7A8D" w:rsidP="000418EE">
      <w:pPr>
        <w:pStyle w:val="Default"/>
        <w:rPr>
          <w:rFonts w:ascii="Times New Roman" w:hAnsi="Times New Roman" w:cs="Times New Roman"/>
        </w:rPr>
      </w:pPr>
    </w:p>
    <w:p w:rsidR="00CF7A8D" w:rsidRDefault="00CF7A8D" w:rsidP="000418EE">
      <w:pPr>
        <w:pStyle w:val="Default"/>
        <w:rPr>
          <w:rFonts w:ascii="Times New Roman" w:hAnsi="Times New Roman" w:cs="Times New Roman"/>
        </w:rPr>
      </w:pPr>
    </w:p>
    <w:p w:rsidR="00CF7A8D" w:rsidRDefault="00CF7A8D" w:rsidP="000418EE">
      <w:pPr>
        <w:pStyle w:val="Default"/>
        <w:rPr>
          <w:rFonts w:ascii="Times New Roman" w:hAnsi="Times New Roman" w:cs="Times New Roman"/>
        </w:rPr>
      </w:pPr>
    </w:p>
    <w:p w:rsidR="00CF7A8D" w:rsidRDefault="00CF7A8D" w:rsidP="000418EE">
      <w:pPr>
        <w:pStyle w:val="Default"/>
        <w:rPr>
          <w:rFonts w:ascii="Times New Roman" w:hAnsi="Times New Roman" w:cs="Times New Roman"/>
        </w:rPr>
      </w:pPr>
    </w:p>
    <w:p w:rsidR="00CF7A8D" w:rsidRDefault="00CF7A8D" w:rsidP="000418EE">
      <w:pPr>
        <w:pStyle w:val="Default"/>
        <w:rPr>
          <w:rFonts w:ascii="Times New Roman" w:hAnsi="Times New Roman" w:cs="Times New Roman"/>
        </w:rPr>
      </w:pPr>
    </w:p>
    <w:p w:rsidR="00CF7A8D" w:rsidRDefault="00CF7A8D" w:rsidP="000418EE">
      <w:pPr>
        <w:pStyle w:val="Default"/>
        <w:rPr>
          <w:rFonts w:ascii="Times New Roman" w:hAnsi="Times New Roman" w:cs="Times New Roman"/>
        </w:rPr>
      </w:pPr>
    </w:p>
    <w:p w:rsidR="00CF7A8D" w:rsidRDefault="00CF7A8D" w:rsidP="000418EE">
      <w:pPr>
        <w:pStyle w:val="Default"/>
        <w:rPr>
          <w:rFonts w:ascii="Times New Roman" w:hAnsi="Times New Roman" w:cs="Times New Roman"/>
        </w:rPr>
      </w:pPr>
    </w:p>
    <w:p w:rsidR="00CF7A8D" w:rsidRPr="004F4504" w:rsidRDefault="00CF7A8D" w:rsidP="004F4504">
      <w:pPr>
        <w:pStyle w:val="Default"/>
      </w:pPr>
    </w:p>
    <w:p w:rsidR="004F4504" w:rsidRDefault="004F4504" w:rsidP="004F4504">
      <w:pPr>
        <w:spacing w:line="480" w:lineRule="auto"/>
        <w:jc w:val="both"/>
        <w:rPr>
          <w:rFonts w:ascii="Times New Roman" w:hAnsi="Times New Roman"/>
          <w:b/>
          <w:bCs/>
        </w:rPr>
      </w:pPr>
    </w:p>
    <w:p w:rsidR="004F4504" w:rsidRDefault="004F4504" w:rsidP="004F4504">
      <w:pPr>
        <w:spacing w:line="480" w:lineRule="auto"/>
        <w:jc w:val="both"/>
        <w:rPr>
          <w:rFonts w:ascii="Times New Roman" w:hAnsi="Times New Roman"/>
          <w:b/>
          <w:bCs/>
        </w:rPr>
      </w:pPr>
    </w:p>
    <w:p w:rsidR="004F4504" w:rsidRDefault="004F4504" w:rsidP="004F4504">
      <w:pPr>
        <w:spacing w:line="480" w:lineRule="auto"/>
        <w:jc w:val="both"/>
        <w:rPr>
          <w:rFonts w:ascii="Times New Roman" w:hAnsi="Times New Roman"/>
          <w:b/>
          <w:bCs/>
        </w:rPr>
      </w:pPr>
    </w:p>
    <w:p w:rsidR="004F4504" w:rsidRDefault="004F4504" w:rsidP="004F4504">
      <w:pPr>
        <w:spacing w:line="480" w:lineRule="auto"/>
        <w:jc w:val="both"/>
        <w:rPr>
          <w:rFonts w:ascii="Times New Roman" w:hAnsi="Times New Roman"/>
          <w:b/>
          <w:bCs/>
        </w:rPr>
      </w:pPr>
    </w:p>
    <w:p w:rsidR="00306815" w:rsidRDefault="00306815" w:rsidP="00CF7A8D">
      <w:pPr>
        <w:spacing w:line="480" w:lineRule="auto"/>
        <w:jc w:val="both"/>
        <w:rPr>
          <w:rFonts w:ascii="Times New Roman" w:hAnsi="Times New Roman"/>
          <w:b/>
          <w:bCs/>
        </w:rPr>
      </w:pPr>
    </w:p>
    <w:p w:rsidR="00306815" w:rsidRDefault="00306815" w:rsidP="00CF7A8D">
      <w:pPr>
        <w:spacing w:line="480" w:lineRule="auto"/>
        <w:jc w:val="both"/>
        <w:rPr>
          <w:rFonts w:ascii="Times New Roman" w:hAnsi="Times New Roman"/>
          <w:b/>
          <w:bCs/>
        </w:rPr>
      </w:pPr>
    </w:p>
    <w:p w:rsidR="00306815" w:rsidRDefault="00306815" w:rsidP="00CF7A8D">
      <w:pPr>
        <w:spacing w:line="480" w:lineRule="auto"/>
        <w:jc w:val="both"/>
        <w:rPr>
          <w:rFonts w:ascii="Times New Roman" w:hAnsi="Times New Roman"/>
          <w:b/>
          <w:bCs/>
        </w:rPr>
      </w:pPr>
    </w:p>
    <w:p w:rsidR="00306815" w:rsidRDefault="00306815" w:rsidP="00CF7A8D">
      <w:pPr>
        <w:spacing w:line="480" w:lineRule="auto"/>
        <w:jc w:val="both"/>
        <w:rPr>
          <w:rFonts w:ascii="Times New Roman" w:hAnsi="Times New Roman"/>
          <w:b/>
          <w:bCs/>
        </w:rPr>
      </w:pPr>
    </w:p>
    <w:p w:rsidR="00306815" w:rsidRDefault="00306815" w:rsidP="00CF7A8D">
      <w:pPr>
        <w:spacing w:line="480" w:lineRule="auto"/>
        <w:jc w:val="both"/>
        <w:rPr>
          <w:rFonts w:ascii="Times New Roman" w:hAnsi="Times New Roman"/>
          <w:b/>
          <w:bCs/>
        </w:rPr>
      </w:pPr>
    </w:p>
    <w:p w:rsidR="00CF7A8D" w:rsidRDefault="004F4504" w:rsidP="00CF7A8D">
      <w:pPr>
        <w:spacing w:line="480" w:lineRule="auto"/>
        <w:jc w:val="both"/>
        <w:rPr>
          <w:rFonts w:ascii="Times New Roman" w:hAnsi="Times New Roman"/>
          <w:noProof/>
        </w:rPr>
      </w:pPr>
      <w:r w:rsidRPr="00BA2470">
        <w:rPr>
          <w:rFonts w:ascii="Times New Roman" w:hAnsi="Times New Roman"/>
          <w:b/>
          <w:bCs/>
        </w:rPr>
        <w:lastRenderedPageBreak/>
        <w:t xml:space="preserve">Supplement </w:t>
      </w:r>
      <w:r>
        <w:rPr>
          <w:rFonts w:ascii="Times New Roman" w:hAnsi="Times New Roman"/>
          <w:b/>
          <w:bCs/>
        </w:rPr>
        <w:t>F</w:t>
      </w:r>
      <w:r w:rsidRPr="00BA2470">
        <w:rPr>
          <w:rFonts w:ascii="Times New Roman" w:hAnsi="Times New Roman"/>
          <w:b/>
          <w:bCs/>
        </w:rPr>
        <w:t xml:space="preserve">igure </w:t>
      </w:r>
      <w:r>
        <w:rPr>
          <w:rFonts w:ascii="Times New Roman" w:hAnsi="Times New Roman"/>
          <w:b/>
          <w:bCs/>
        </w:rPr>
        <w:t>1</w:t>
      </w:r>
      <w:r w:rsidRPr="00BA2470">
        <w:rPr>
          <w:rFonts w:ascii="Times New Roman" w:hAnsi="Times New Roman"/>
          <w:b/>
          <w:bCs/>
        </w:rPr>
        <w:t xml:space="preserve">: </w:t>
      </w:r>
      <w:r>
        <w:rPr>
          <w:rFonts w:ascii="Times New Roman" w:hAnsi="Times New Roman"/>
          <w:b/>
          <w:bCs/>
        </w:rPr>
        <w:t>Ventricular arrhythmias</w:t>
      </w:r>
      <w:r w:rsidRPr="00BA2470">
        <w:rPr>
          <w:rFonts w:ascii="Times New Roman" w:hAnsi="Times New Roman"/>
          <w:b/>
          <w:bCs/>
        </w:rPr>
        <w:t xml:space="preserve">. </w:t>
      </w:r>
      <w:r w:rsidRPr="00BA2470">
        <w:rPr>
          <w:rFonts w:ascii="Times New Roman" w:hAnsi="Times New Roman"/>
          <w:noProof/>
        </w:rPr>
        <w:t xml:space="preserve">The Forest plot shows the outcomes of the individual trials as well as the aggregate.  Point estimates to the left favor </w:t>
      </w:r>
      <w:r>
        <w:rPr>
          <w:rFonts w:ascii="Times New Roman" w:hAnsi="Times New Roman"/>
          <w:noProof/>
        </w:rPr>
        <w:t>“</w:t>
      </w:r>
      <w:r w:rsidRPr="002163C5">
        <w:rPr>
          <w:rFonts w:ascii="Times New Roman" w:hAnsi="Times New Roman"/>
          <w:i/>
          <w:iCs/>
          <w:noProof/>
        </w:rPr>
        <w:t>CRT on</w:t>
      </w:r>
      <w:r>
        <w:rPr>
          <w:rFonts w:ascii="Times New Roman" w:hAnsi="Times New Roman"/>
          <w:noProof/>
        </w:rPr>
        <w:t>”</w:t>
      </w:r>
      <w:r w:rsidRPr="00BA2470">
        <w:rPr>
          <w:rFonts w:ascii="Times New Roman" w:hAnsi="Times New Roman"/>
          <w:noProof/>
        </w:rPr>
        <w:t xml:space="preserve">. </w:t>
      </w:r>
    </w:p>
    <w:p w:rsidR="00CF7A8D" w:rsidRDefault="005B10E4" w:rsidP="00CF7A8D">
      <w:pPr>
        <w:spacing w:line="480" w:lineRule="auto"/>
        <w:jc w:val="both"/>
        <w:rPr>
          <w:rFonts w:ascii="Times New Roman" w:hAnsi="Times New Roman"/>
          <w:noProof/>
        </w:rPr>
      </w:pPr>
      <w:r>
        <w:rPr>
          <w:rFonts w:ascii="Times New Roman" w:hAnsi="Times New Roman"/>
          <w:noProof/>
        </w:rPr>
        <w:drawing>
          <wp:inline distT="0" distB="0" distL="0" distR="0">
            <wp:extent cx="5880100" cy="214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tricular arrythmias CRT on CRT off.pd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0100" cy="2146300"/>
                    </a:xfrm>
                    <a:prstGeom prst="rect">
                      <a:avLst/>
                    </a:prstGeom>
                  </pic:spPr>
                </pic:pic>
              </a:graphicData>
            </a:graphic>
          </wp:inline>
        </w:drawing>
      </w:r>
    </w:p>
    <w:p w:rsidR="00CF7A8D" w:rsidRDefault="00CF7A8D" w:rsidP="00CF7A8D">
      <w:pPr>
        <w:spacing w:line="480" w:lineRule="auto"/>
        <w:jc w:val="both"/>
        <w:rPr>
          <w:rFonts w:ascii="Times New Roman" w:hAnsi="Times New Roman"/>
          <w:noProof/>
        </w:rPr>
      </w:pPr>
    </w:p>
    <w:p w:rsidR="00CF7A8D" w:rsidRDefault="00CF7A8D" w:rsidP="00CF7A8D">
      <w:pPr>
        <w:spacing w:line="480" w:lineRule="auto"/>
        <w:jc w:val="both"/>
        <w:rPr>
          <w:rFonts w:ascii="Times New Roman" w:hAnsi="Times New Roman"/>
          <w:noProof/>
        </w:rPr>
      </w:pPr>
    </w:p>
    <w:p w:rsidR="00CF7A8D" w:rsidRDefault="00CF7A8D" w:rsidP="00CF7A8D">
      <w:pPr>
        <w:spacing w:line="480" w:lineRule="auto"/>
        <w:jc w:val="both"/>
        <w:rPr>
          <w:rFonts w:ascii="Times New Roman" w:hAnsi="Times New Roman"/>
          <w:noProof/>
        </w:rPr>
      </w:pPr>
    </w:p>
    <w:p w:rsidR="004F4504" w:rsidRDefault="004F4504" w:rsidP="00CF7A8D">
      <w:pPr>
        <w:spacing w:line="480" w:lineRule="auto"/>
        <w:jc w:val="both"/>
        <w:rPr>
          <w:rFonts w:ascii="Times New Roman" w:hAnsi="Times New Roman"/>
          <w:noProof/>
        </w:rPr>
      </w:pPr>
    </w:p>
    <w:p w:rsidR="005B10E4" w:rsidRDefault="005B10E4" w:rsidP="004F4504">
      <w:pPr>
        <w:spacing w:line="480" w:lineRule="auto"/>
        <w:jc w:val="both"/>
        <w:rPr>
          <w:rFonts w:ascii="Times New Roman" w:hAnsi="Times New Roman"/>
          <w:b/>
          <w:bCs/>
        </w:rPr>
      </w:pPr>
    </w:p>
    <w:p w:rsidR="005B10E4" w:rsidRDefault="005B10E4" w:rsidP="004F4504">
      <w:pPr>
        <w:spacing w:line="480" w:lineRule="auto"/>
        <w:jc w:val="both"/>
        <w:rPr>
          <w:rFonts w:ascii="Times New Roman" w:hAnsi="Times New Roman"/>
          <w:b/>
          <w:bCs/>
        </w:rPr>
      </w:pPr>
    </w:p>
    <w:p w:rsidR="005B10E4" w:rsidRDefault="005B10E4" w:rsidP="004F4504">
      <w:pPr>
        <w:spacing w:line="480" w:lineRule="auto"/>
        <w:jc w:val="both"/>
        <w:rPr>
          <w:rFonts w:ascii="Times New Roman" w:hAnsi="Times New Roman"/>
          <w:b/>
          <w:bCs/>
        </w:rPr>
      </w:pPr>
    </w:p>
    <w:p w:rsidR="005B10E4" w:rsidRDefault="005B10E4" w:rsidP="004F4504">
      <w:pPr>
        <w:spacing w:line="480" w:lineRule="auto"/>
        <w:jc w:val="both"/>
        <w:rPr>
          <w:rFonts w:ascii="Times New Roman" w:hAnsi="Times New Roman"/>
          <w:b/>
          <w:bCs/>
        </w:rPr>
      </w:pPr>
    </w:p>
    <w:p w:rsidR="004F4504" w:rsidRDefault="004F4504" w:rsidP="004F4504">
      <w:pPr>
        <w:spacing w:line="480" w:lineRule="auto"/>
        <w:jc w:val="both"/>
        <w:rPr>
          <w:rFonts w:ascii="Times New Roman" w:hAnsi="Times New Roman"/>
          <w:noProof/>
        </w:rPr>
      </w:pPr>
      <w:r w:rsidRPr="00BA2470">
        <w:rPr>
          <w:rFonts w:ascii="Times New Roman" w:hAnsi="Times New Roman"/>
          <w:b/>
          <w:bCs/>
        </w:rPr>
        <w:lastRenderedPageBreak/>
        <w:t xml:space="preserve">Supplement </w:t>
      </w:r>
      <w:r>
        <w:rPr>
          <w:rFonts w:ascii="Times New Roman" w:hAnsi="Times New Roman"/>
          <w:b/>
          <w:bCs/>
        </w:rPr>
        <w:t>F</w:t>
      </w:r>
      <w:r w:rsidRPr="00BA2470">
        <w:rPr>
          <w:rFonts w:ascii="Times New Roman" w:hAnsi="Times New Roman"/>
          <w:b/>
          <w:bCs/>
        </w:rPr>
        <w:t xml:space="preserve">igure </w:t>
      </w:r>
      <w:r>
        <w:rPr>
          <w:rFonts w:ascii="Times New Roman" w:hAnsi="Times New Roman"/>
          <w:b/>
          <w:bCs/>
        </w:rPr>
        <w:t>2</w:t>
      </w:r>
      <w:r w:rsidRPr="00BA2470">
        <w:rPr>
          <w:rFonts w:ascii="Times New Roman" w:hAnsi="Times New Roman"/>
          <w:b/>
          <w:bCs/>
        </w:rPr>
        <w:t xml:space="preserve">: </w:t>
      </w:r>
      <w:r>
        <w:rPr>
          <w:rFonts w:ascii="Times New Roman" w:hAnsi="Times New Roman"/>
          <w:b/>
          <w:bCs/>
        </w:rPr>
        <w:t>Appropriate ICD shocks</w:t>
      </w:r>
      <w:r w:rsidRPr="00BA2470">
        <w:rPr>
          <w:rFonts w:ascii="Times New Roman" w:hAnsi="Times New Roman"/>
          <w:b/>
          <w:bCs/>
        </w:rPr>
        <w:t xml:space="preserve">. </w:t>
      </w:r>
      <w:r w:rsidRPr="00BA2470">
        <w:rPr>
          <w:rFonts w:ascii="Times New Roman" w:hAnsi="Times New Roman"/>
          <w:noProof/>
        </w:rPr>
        <w:t xml:space="preserve">The Forest plot shows the outcomes of the individual trials as well as the aggregate.  Point estimates to the left favor </w:t>
      </w:r>
      <w:r>
        <w:rPr>
          <w:rFonts w:ascii="Times New Roman" w:hAnsi="Times New Roman"/>
          <w:noProof/>
        </w:rPr>
        <w:t>“</w:t>
      </w:r>
      <w:r w:rsidRPr="002163C5">
        <w:rPr>
          <w:rFonts w:ascii="Times New Roman" w:hAnsi="Times New Roman"/>
          <w:i/>
          <w:iCs/>
          <w:noProof/>
        </w:rPr>
        <w:t>CRTon</w:t>
      </w:r>
      <w:r>
        <w:rPr>
          <w:rFonts w:ascii="Times New Roman" w:hAnsi="Times New Roman"/>
          <w:noProof/>
        </w:rPr>
        <w:t>”</w:t>
      </w:r>
      <w:r w:rsidRPr="00BA2470">
        <w:rPr>
          <w:rFonts w:ascii="Times New Roman" w:hAnsi="Times New Roman"/>
          <w:noProof/>
        </w:rPr>
        <w:t>.Funnels plot demonstrates no publication bias.</w:t>
      </w:r>
    </w:p>
    <w:p w:rsidR="004F4504" w:rsidRDefault="004F4504" w:rsidP="00CF7A8D">
      <w:pPr>
        <w:spacing w:line="480" w:lineRule="auto"/>
        <w:jc w:val="both"/>
        <w:rPr>
          <w:rFonts w:ascii="Times New Roman" w:hAnsi="Times New Roman"/>
          <w:noProof/>
        </w:rPr>
      </w:pPr>
    </w:p>
    <w:p w:rsidR="00960CD2" w:rsidRDefault="00960CD2" w:rsidP="00960CD2">
      <w:pPr>
        <w:pStyle w:val="Default"/>
      </w:pPr>
      <w:r>
        <w:rPr>
          <w:noProof/>
          <w:lang w:val="en-US" w:eastAsia="en-US"/>
        </w:rPr>
        <w:drawing>
          <wp:inline distT="0" distB="0" distL="0" distR="0">
            <wp:extent cx="6273800" cy="23749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opriate shock CRT on CRT off.pdf"/>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73800" cy="2374900"/>
                    </a:xfrm>
                    <a:prstGeom prst="rect">
                      <a:avLst/>
                    </a:prstGeom>
                  </pic:spPr>
                </pic:pic>
              </a:graphicData>
            </a:graphic>
          </wp:inline>
        </w:drawing>
      </w:r>
    </w:p>
    <w:p w:rsidR="00960CD2" w:rsidRDefault="00960CD2" w:rsidP="00960CD2">
      <w:pPr>
        <w:pStyle w:val="Default"/>
        <w:jc w:val="center"/>
      </w:pPr>
      <w:r w:rsidRPr="00EB6EDC">
        <w:rPr>
          <w:rFonts w:ascii="Times New Roman" w:hAnsi="Times New Roman"/>
          <w:noProof/>
          <w:lang w:val="en-US" w:eastAsia="en-US"/>
        </w:rPr>
        <w:drawing>
          <wp:inline distT="0" distB="0" distL="0" distR="0">
            <wp:extent cx="5117366" cy="2438400"/>
            <wp:effectExtent l="0" t="0" r="127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8036" cy="2443484"/>
                    </a:xfrm>
                    <a:prstGeom prst="rect">
                      <a:avLst/>
                    </a:prstGeom>
                    <a:noFill/>
                    <a:ln>
                      <a:noFill/>
                    </a:ln>
                  </pic:spPr>
                </pic:pic>
              </a:graphicData>
            </a:graphic>
          </wp:inline>
        </w:drawing>
      </w:r>
    </w:p>
    <w:p w:rsidR="00CF7A8D" w:rsidRDefault="00CF7A8D" w:rsidP="000418EE">
      <w:pPr>
        <w:pStyle w:val="Default"/>
      </w:pPr>
    </w:p>
    <w:p w:rsidR="00B936BF" w:rsidRDefault="00B936BF" w:rsidP="000418EE">
      <w:pPr>
        <w:pStyle w:val="Default"/>
      </w:pPr>
    </w:p>
    <w:p w:rsidR="00B936BF" w:rsidRPr="000418EE" w:rsidRDefault="00B936BF" w:rsidP="000418EE">
      <w:pPr>
        <w:pStyle w:val="Default"/>
      </w:pPr>
    </w:p>
    <w:sectPr w:rsidR="00B936BF" w:rsidRPr="000418EE" w:rsidSect="00CF7A8D">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AF" w:rsidRDefault="001B49AF">
      <w:r>
        <w:separator/>
      </w:r>
    </w:p>
  </w:endnote>
  <w:endnote w:type="continuationSeparator" w:id="1">
    <w:p w:rsidR="001B49AF" w:rsidRDefault="001B4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26349737"/>
      <w:docPartObj>
        <w:docPartGallery w:val="Page Numbers (Bottom of Page)"/>
        <w:docPartUnique/>
      </w:docPartObj>
    </w:sdtPr>
    <w:sdtContent>
      <w:p w:rsidR="000418EE" w:rsidRDefault="009C5325" w:rsidP="00FC7EA7">
        <w:pPr>
          <w:pStyle w:val="Footer"/>
          <w:framePr w:wrap="none" w:vAnchor="text" w:hAnchor="margin" w:xAlign="center" w:y="1"/>
          <w:rPr>
            <w:rStyle w:val="PageNumber"/>
          </w:rPr>
        </w:pPr>
        <w:r>
          <w:rPr>
            <w:rStyle w:val="PageNumber"/>
          </w:rPr>
          <w:fldChar w:fldCharType="begin"/>
        </w:r>
        <w:r w:rsidR="000418EE">
          <w:rPr>
            <w:rStyle w:val="PageNumber"/>
          </w:rPr>
          <w:instrText xml:space="preserve"> PAGE </w:instrText>
        </w:r>
        <w:r>
          <w:rPr>
            <w:rStyle w:val="PageNumber"/>
          </w:rPr>
          <w:fldChar w:fldCharType="end"/>
        </w:r>
      </w:p>
    </w:sdtContent>
  </w:sdt>
  <w:p w:rsidR="000418EE" w:rsidRDefault="000418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42986616"/>
      <w:docPartObj>
        <w:docPartGallery w:val="Page Numbers (Bottom of Page)"/>
        <w:docPartUnique/>
      </w:docPartObj>
    </w:sdtPr>
    <w:sdtContent>
      <w:p w:rsidR="000418EE" w:rsidRDefault="009C5325" w:rsidP="00FC7EA7">
        <w:pPr>
          <w:pStyle w:val="Footer"/>
          <w:framePr w:wrap="none" w:vAnchor="text" w:hAnchor="margin" w:xAlign="center" w:y="1"/>
          <w:rPr>
            <w:rStyle w:val="PageNumber"/>
          </w:rPr>
        </w:pPr>
        <w:r w:rsidRPr="000418EE">
          <w:rPr>
            <w:rStyle w:val="PageNumber"/>
            <w:rFonts w:ascii="Times New Roman" w:hAnsi="Times New Roman" w:cs="Times New Roman"/>
          </w:rPr>
          <w:fldChar w:fldCharType="begin"/>
        </w:r>
        <w:r w:rsidR="000418EE" w:rsidRPr="000418EE">
          <w:rPr>
            <w:rStyle w:val="PageNumber"/>
            <w:rFonts w:ascii="Times New Roman" w:hAnsi="Times New Roman" w:cs="Times New Roman"/>
          </w:rPr>
          <w:instrText xml:space="preserve"> PAGE </w:instrText>
        </w:r>
        <w:r w:rsidRPr="000418EE">
          <w:rPr>
            <w:rStyle w:val="PageNumber"/>
            <w:rFonts w:ascii="Times New Roman" w:hAnsi="Times New Roman" w:cs="Times New Roman"/>
          </w:rPr>
          <w:fldChar w:fldCharType="separate"/>
        </w:r>
        <w:r w:rsidR="00306815">
          <w:rPr>
            <w:rStyle w:val="PageNumber"/>
            <w:rFonts w:ascii="Times New Roman" w:hAnsi="Times New Roman" w:cs="Times New Roman"/>
            <w:noProof/>
          </w:rPr>
          <w:t>11</w:t>
        </w:r>
        <w:r w:rsidRPr="000418EE">
          <w:rPr>
            <w:rStyle w:val="PageNumber"/>
            <w:rFonts w:ascii="Times New Roman" w:hAnsi="Times New Roman" w:cs="Times New Roman"/>
          </w:rPr>
          <w:fldChar w:fldCharType="end"/>
        </w:r>
      </w:p>
    </w:sdtContent>
  </w:sdt>
  <w:p w:rsidR="000418EE" w:rsidRDefault="00041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AF" w:rsidRDefault="001B49AF">
      <w:r>
        <w:separator/>
      </w:r>
    </w:p>
  </w:footnote>
  <w:footnote w:type="continuationSeparator" w:id="1">
    <w:p w:rsidR="001B49AF" w:rsidRDefault="001B4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3E" w:rsidRPr="00DB152A" w:rsidRDefault="00DB152A">
    <w:pPr>
      <w:pStyle w:val="Header"/>
      <w:rPr>
        <w:rFonts w:ascii="Times New Roman" w:hAnsi="Times New Roman" w:cs="Times New Roman"/>
      </w:rPr>
    </w:pPr>
    <w:r w:rsidRPr="00DB152A">
      <w:rPr>
        <w:rFonts w:ascii="Times New Roman" w:hAnsi="Times New Roman" w:cs="Times New Roman"/>
      </w:rPr>
      <w:t xml:space="preserve">Shah et 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24" w:rsidRPr="00245C53" w:rsidRDefault="00245C53">
    <w:pPr>
      <w:pStyle w:val="Header"/>
      <w:rPr>
        <w:rFonts w:ascii="Times New Roman" w:hAnsi="Times New Roman" w:cs="Times New Roman"/>
      </w:rPr>
    </w:pPr>
    <w:r w:rsidRPr="00245C53">
      <w:rPr>
        <w:rFonts w:ascii="Times New Roman" w:hAnsi="Times New Roman" w:cs="Times New Roman"/>
      </w:rPr>
      <w:t xml:space="preserve">Shah et al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59F"/>
    <w:multiLevelType w:val="hybridMultilevel"/>
    <w:tmpl w:val="A11C1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A110C"/>
    <w:multiLevelType w:val="hybridMultilevel"/>
    <w:tmpl w:val="04E07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509B"/>
    <w:rsid w:val="0002247E"/>
    <w:rsid w:val="00024BA9"/>
    <w:rsid w:val="000418EE"/>
    <w:rsid w:val="00131F74"/>
    <w:rsid w:val="001603AD"/>
    <w:rsid w:val="00177855"/>
    <w:rsid w:val="00180616"/>
    <w:rsid w:val="0019454E"/>
    <w:rsid w:val="001B17BF"/>
    <w:rsid w:val="001B1D42"/>
    <w:rsid w:val="001B49AF"/>
    <w:rsid w:val="001D48F9"/>
    <w:rsid w:val="001D5E82"/>
    <w:rsid w:val="001F3C84"/>
    <w:rsid w:val="00245C53"/>
    <w:rsid w:val="00265591"/>
    <w:rsid w:val="00285FD7"/>
    <w:rsid w:val="002A64E8"/>
    <w:rsid w:val="002B083A"/>
    <w:rsid w:val="002B2782"/>
    <w:rsid w:val="002D0910"/>
    <w:rsid w:val="002F2126"/>
    <w:rsid w:val="002F6F16"/>
    <w:rsid w:val="00306815"/>
    <w:rsid w:val="00315CC4"/>
    <w:rsid w:val="003233E7"/>
    <w:rsid w:val="003323AC"/>
    <w:rsid w:val="0033714B"/>
    <w:rsid w:val="00354EC1"/>
    <w:rsid w:val="00364822"/>
    <w:rsid w:val="00365D74"/>
    <w:rsid w:val="003B2E71"/>
    <w:rsid w:val="003F0E2D"/>
    <w:rsid w:val="00416F82"/>
    <w:rsid w:val="0044044A"/>
    <w:rsid w:val="004552FB"/>
    <w:rsid w:val="00485D28"/>
    <w:rsid w:val="004B1744"/>
    <w:rsid w:val="004B3767"/>
    <w:rsid w:val="004B4BAF"/>
    <w:rsid w:val="004C0C8B"/>
    <w:rsid w:val="004C7578"/>
    <w:rsid w:val="004F4504"/>
    <w:rsid w:val="00536417"/>
    <w:rsid w:val="00582864"/>
    <w:rsid w:val="00583ED0"/>
    <w:rsid w:val="005B10E4"/>
    <w:rsid w:val="006033C5"/>
    <w:rsid w:val="006161DD"/>
    <w:rsid w:val="00625336"/>
    <w:rsid w:val="0064171B"/>
    <w:rsid w:val="00657909"/>
    <w:rsid w:val="00661648"/>
    <w:rsid w:val="006A509B"/>
    <w:rsid w:val="006D4CE7"/>
    <w:rsid w:val="006D7561"/>
    <w:rsid w:val="007070BF"/>
    <w:rsid w:val="00732387"/>
    <w:rsid w:val="00757209"/>
    <w:rsid w:val="007810C8"/>
    <w:rsid w:val="007937F9"/>
    <w:rsid w:val="007A1CCD"/>
    <w:rsid w:val="007F2E66"/>
    <w:rsid w:val="00810F80"/>
    <w:rsid w:val="0081716C"/>
    <w:rsid w:val="00854FA1"/>
    <w:rsid w:val="00871D8C"/>
    <w:rsid w:val="008760CB"/>
    <w:rsid w:val="008861EE"/>
    <w:rsid w:val="00895B8B"/>
    <w:rsid w:val="009449BE"/>
    <w:rsid w:val="00945FD5"/>
    <w:rsid w:val="00946216"/>
    <w:rsid w:val="00960CD2"/>
    <w:rsid w:val="00986C84"/>
    <w:rsid w:val="009C5325"/>
    <w:rsid w:val="009D6B80"/>
    <w:rsid w:val="009D7A86"/>
    <w:rsid w:val="009E5AEC"/>
    <w:rsid w:val="00A04E2D"/>
    <w:rsid w:val="00A360D8"/>
    <w:rsid w:val="00A8553B"/>
    <w:rsid w:val="00AA68B9"/>
    <w:rsid w:val="00AE48F4"/>
    <w:rsid w:val="00B56CE6"/>
    <w:rsid w:val="00B724AF"/>
    <w:rsid w:val="00B746E4"/>
    <w:rsid w:val="00B936BF"/>
    <w:rsid w:val="00BC2CE8"/>
    <w:rsid w:val="00C00FC4"/>
    <w:rsid w:val="00C27E0C"/>
    <w:rsid w:val="00C34D2E"/>
    <w:rsid w:val="00CF280F"/>
    <w:rsid w:val="00CF7A8D"/>
    <w:rsid w:val="00D14313"/>
    <w:rsid w:val="00D42C34"/>
    <w:rsid w:val="00D65780"/>
    <w:rsid w:val="00D72964"/>
    <w:rsid w:val="00D824EC"/>
    <w:rsid w:val="00D844D1"/>
    <w:rsid w:val="00DB0D2A"/>
    <w:rsid w:val="00DB152A"/>
    <w:rsid w:val="00DB2C5B"/>
    <w:rsid w:val="00DB7561"/>
    <w:rsid w:val="00E128DF"/>
    <w:rsid w:val="00E640A4"/>
    <w:rsid w:val="00E92282"/>
    <w:rsid w:val="00E9538A"/>
    <w:rsid w:val="00EC0810"/>
    <w:rsid w:val="00F20157"/>
    <w:rsid w:val="00F72FCE"/>
    <w:rsid w:val="00FA7A5B"/>
    <w:rsid w:val="00FD0088"/>
    <w:rsid w:val="00FF1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09B"/>
  </w:style>
  <w:style w:type="character" w:styleId="Strong">
    <w:name w:val="Strong"/>
    <w:basedOn w:val="DefaultParagraphFont"/>
    <w:uiPriority w:val="22"/>
    <w:qFormat/>
    <w:rsid w:val="006A509B"/>
    <w:rPr>
      <w:b/>
      <w:bCs/>
    </w:rPr>
  </w:style>
  <w:style w:type="paragraph" w:styleId="Header">
    <w:name w:val="header"/>
    <w:basedOn w:val="Normal"/>
    <w:link w:val="HeaderChar"/>
    <w:uiPriority w:val="99"/>
    <w:unhideWhenUsed/>
    <w:rsid w:val="006A509B"/>
    <w:pPr>
      <w:tabs>
        <w:tab w:val="center" w:pos="4680"/>
        <w:tab w:val="right" w:pos="9360"/>
      </w:tabs>
    </w:pPr>
  </w:style>
  <w:style w:type="character" w:customStyle="1" w:styleId="HeaderChar">
    <w:name w:val="Header Char"/>
    <w:basedOn w:val="DefaultParagraphFont"/>
    <w:link w:val="Header"/>
    <w:uiPriority w:val="99"/>
    <w:rsid w:val="006A509B"/>
  </w:style>
  <w:style w:type="paragraph" w:styleId="ListParagraph">
    <w:name w:val="List Paragraph"/>
    <w:basedOn w:val="Normal"/>
    <w:uiPriority w:val="34"/>
    <w:qFormat/>
    <w:rsid w:val="006A509B"/>
    <w:pPr>
      <w:ind w:left="720"/>
      <w:contextualSpacing/>
    </w:pPr>
  </w:style>
  <w:style w:type="table" w:styleId="TableGrid">
    <w:name w:val="Table Grid"/>
    <w:basedOn w:val="TableNormal"/>
    <w:uiPriority w:val="39"/>
    <w:rsid w:val="006A509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509B"/>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6A509B"/>
    <w:rPr>
      <w:rFonts w:cs="Times New Roman"/>
      <w:color w:val="auto"/>
    </w:rPr>
  </w:style>
  <w:style w:type="paragraph" w:customStyle="1" w:styleId="CM2">
    <w:name w:val="CM2"/>
    <w:basedOn w:val="Default"/>
    <w:next w:val="Default"/>
    <w:rsid w:val="006A509B"/>
    <w:pPr>
      <w:spacing w:after="373"/>
    </w:pPr>
    <w:rPr>
      <w:rFonts w:cs="Times New Roman"/>
      <w:color w:val="auto"/>
    </w:rPr>
  </w:style>
  <w:style w:type="table" w:customStyle="1" w:styleId="PlainTable2">
    <w:name w:val="Plain Table 2"/>
    <w:basedOn w:val="TableNormal"/>
    <w:uiPriority w:val="42"/>
    <w:rsid w:val="006A509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DB152A"/>
    <w:pPr>
      <w:tabs>
        <w:tab w:val="center" w:pos="4680"/>
        <w:tab w:val="right" w:pos="9360"/>
      </w:tabs>
    </w:pPr>
  </w:style>
  <w:style w:type="character" w:customStyle="1" w:styleId="FooterChar">
    <w:name w:val="Footer Char"/>
    <w:basedOn w:val="DefaultParagraphFont"/>
    <w:link w:val="Footer"/>
    <w:uiPriority w:val="99"/>
    <w:rsid w:val="00DB152A"/>
  </w:style>
  <w:style w:type="character" w:styleId="PageNumber">
    <w:name w:val="page number"/>
    <w:basedOn w:val="DefaultParagraphFont"/>
    <w:uiPriority w:val="99"/>
    <w:semiHidden/>
    <w:unhideWhenUsed/>
    <w:rsid w:val="000418EE"/>
  </w:style>
  <w:style w:type="paragraph" w:styleId="NormalWeb">
    <w:name w:val="Normal (Web)"/>
    <w:basedOn w:val="Normal"/>
    <w:uiPriority w:val="99"/>
    <w:unhideWhenUsed/>
    <w:rsid w:val="000418EE"/>
    <w:rPr>
      <w:rFonts w:ascii="Times New Roman" w:hAnsi="Times New Roman" w:cs="Times New Roman"/>
    </w:rPr>
  </w:style>
  <w:style w:type="paragraph" w:styleId="BalloonText">
    <w:name w:val="Balloon Text"/>
    <w:basedOn w:val="Normal"/>
    <w:link w:val="BalloonTextChar"/>
    <w:uiPriority w:val="99"/>
    <w:semiHidden/>
    <w:unhideWhenUsed/>
    <w:rsid w:val="00960CD2"/>
    <w:rPr>
      <w:rFonts w:ascii="Tahoma" w:hAnsi="Tahoma" w:cs="Tahoma"/>
      <w:sz w:val="16"/>
      <w:szCs w:val="16"/>
    </w:rPr>
  </w:style>
  <w:style w:type="character" w:customStyle="1" w:styleId="BalloonTextChar">
    <w:name w:val="Balloon Text Char"/>
    <w:basedOn w:val="DefaultParagraphFont"/>
    <w:link w:val="BalloonText"/>
    <w:uiPriority w:val="99"/>
    <w:semiHidden/>
    <w:rsid w:val="00960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cp:revision>
  <dcterms:created xsi:type="dcterms:W3CDTF">2020-10-25T21:32:00Z</dcterms:created>
  <dcterms:modified xsi:type="dcterms:W3CDTF">2021-02-15T18:00:00Z</dcterms:modified>
</cp:coreProperties>
</file>